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6736" w14:textId="401C8EE0" w:rsidR="00736643" w:rsidRDefault="00736643" w:rsidP="00736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Patalpų</w:t>
      </w:r>
      <w:r w:rsidR="0079437D">
        <w:rPr>
          <w:b/>
          <w:sz w:val="28"/>
          <w:szCs w:val="28"/>
        </w:rPr>
        <w:t xml:space="preserve"> </w:t>
      </w:r>
      <w:r w:rsidR="00A75C97">
        <w:rPr>
          <w:b/>
          <w:sz w:val="28"/>
          <w:szCs w:val="28"/>
        </w:rPr>
        <w:t>Birutės</w:t>
      </w:r>
      <w:r w:rsidR="00AB308D">
        <w:rPr>
          <w:b/>
          <w:sz w:val="28"/>
          <w:szCs w:val="28"/>
        </w:rPr>
        <w:t xml:space="preserve"> </w:t>
      </w:r>
      <w:r w:rsidR="006A6E62">
        <w:rPr>
          <w:b/>
          <w:sz w:val="28"/>
          <w:szCs w:val="28"/>
        </w:rPr>
        <w:t>g</w:t>
      </w:r>
      <w:r w:rsidR="00A75C97">
        <w:rPr>
          <w:b/>
          <w:sz w:val="28"/>
          <w:szCs w:val="28"/>
        </w:rPr>
        <w:t>. 17</w:t>
      </w:r>
      <w:r w:rsidR="00CF1F84">
        <w:rPr>
          <w:b/>
          <w:sz w:val="28"/>
          <w:szCs w:val="28"/>
        </w:rPr>
        <w:t xml:space="preserve">, </w:t>
      </w:r>
      <w:r w:rsidR="006A6E62">
        <w:rPr>
          <w:b/>
          <w:sz w:val="28"/>
          <w:szCs w:val="28"/>
        </w:rPr>
        <w:t>Mažeikiai</w:t>
      </w:r>
      <w:r>
        <w:rPr>
          <w:b/>
          <w:sz w:val="28"/>
          <w:szCs w:val="28"/>
        </w:rPr>
        <w:t xml:space="preserve"> nuomos kainos paskaičiavimas</w:t>
      </w:r>
    </w:p>
    <w:p w14:paraId="0BC067A0" w14:textId="77777777" w:rsidR="00736643" w:rsidRDefault="00736643" w:rsidP="00736643">
      <w:pPr>
        <w:jc w:val="center"/>
        <w:rPr>
          <w:b/>
          <w:sz w:val="28"/>
          <w:szCs w:val="28"/>
        </w:rPr>
      </w:pPr>
    </w:p>
    <w:p w14:paraId="6F5412E7" w14:textId="2B6285A1" w:rsidR="00736643" w:rsidRDefault="00736643" w:rsidP="00552FDE">
      <w:pPr>
        <w:ind w:firstLine="851"/>
        <w:jc w:val="both"/>
        <w:rPr>
          <w:vertAlign w:val="superscript"/>
        </w:rPr>
      </w:pPr>
      <w:r>
        <w:rPr>
          <w:b/>
          <w:color w:val="000000"/>
        </w:rPr>
        <w:t xml:space="preserve">Nuomojamas plotas </w:t>
      </w:r>
      <w:r w:rsidR="00135E0B">
        <w:rPr>
          <w:b/>
          <w:color w:val="000000"/>
        </w:rPr>
        <w:t>70,34</w:t>
      </w:r>
      <w:r>
        <w:rPr>
          <w:b/>
          <w:color w:val="000000"/>
        </w:rPr>
        <w:t xml:space="preserve"> m</w:t>
      </w:r>
      <w:r>
        <w:rPr>
          <w:b/>
          <w:color w:val="000000"/>
          <w:vertAlign w:val="superscript"/>
        </w:rPr>
        <w:t>2</w:t>
      </w:r>
      <w:r w:rsidR="00C02DA8">
        <w:rPr>
          <w:b/>
          <w:color w:val="000000"/>
          <w:vertAlign w:val="superscript"/>
        </w:rPr>
        <w:t xml:space="preserve"> </w:t>
      </w:r>
      <w:r w:rsidR="00C02DA8">
        <w:t>(</w:t>
      </w:r>
      <w:r w:rsidR="0009795E">
        <w:t>pastato, kuriame yra patalpa unikalus Nr. 619</w:t>
      </w:r>
      <w:r w:rsidR="00F240C3">
        <w:t>3</w:t>
      </w:r>
      <w:r w:rsidR="0009795E">
        <w:t>-</w:t>
      </w:r>
      <w:r w:rsidR="001A034F">
        <w:t>8000</w:t>
      </w:r>
      <w:r w:rsidR="0009795E">
        <w:t>-</w:t>
      </w:r>
      <w:r w:rsidR="001A034F">
        <w:t>11</w:t>
      </w:r>
      <w:r w:rsidR="00C06401">
        <w:t>55</w:t>
      </w:r>
      <w:r w:rsidR="0009795E">
        <w:t>, paskirtis</w:t>
      </w:r>
      <w:r w:rsidR="003B5218">
        <w:t xml:space="preserve"> </w:t>
      </w:r>
      <w:r w:rsidR="0009795E">
        <w:t>–</w:t>
      </w:r>
      <w:r w:rsidR="003B5218">
        <w:t xml:space="preserve"> </w:t>
      </w:r>
      <w:r w:rsidR="0009795E">
        <w:t xml:space="preserve">gydymo, tūris – </w:t>
      </w:r>
      <w:r w:rsidR="001A034F">
        <w:t>1</w:t>
      </w:r>
      <w:r w:rsidR="00135E0B">
        <w:t>4817</w:t>
      </w:r>
      <w:r w:rsidR="0009795E">
        <w:t xml:space="preserve"> kub. m</w:t>
      </w:r>
      <w:r w:rsidR="00C02DA8" w:rsidRPr="00C02DA8">
        <w:t>)</w:t>
      </w:r>
      <w:r w:rsidR="00C02DA8">
        <w:t>.</w:t>
      </w:r>
    </w:p>
    <w:p w14:paraId="611F8A00" w14:textId="77777777" w:rsidR="00236CCA" w:rsidRDefault="00236CCA" w:rsidP="00236CCA">
      <w:pPr>
        <w:ind w:firstLine="868"/>
        <w:jc w:val="both"/>
      </w:pPr>
      <w:r>
        <w:t>Vadovaujantis 2021-04-29 sprendimu Nr. T1-126 patvirtintu Mažeikių rajono savivaldybės ir valstybės turto valdymo, naudojimo ir disponavimo juo tvarkos aprašo 101 p. nuomos kainos apskaičiavimas pagal formulę:</w:t>
      </w:r>
    </w:p>
    <w:p w14:paraId="11FE1744" w14:textId="77777777" w:rsidR="00236CCA" w:rsidRDefault="00236CCA" w:rsidP="00526FB1">
      <w:pPr>
        <w:ind w:firstLine="851"/>
        <w:jc w:val="both"/>
        <w:rPr>
          <w:b/>
        </w:rPr>
      </w:pPr>
      <w:r>
        <w:rPr>
          <w:b/>
        </w:rPr>
        <w:t xml:space="preserve">N= V x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x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/T</w:t>
      </w:r>
    </w:p>
    <w:p w14:paraId="5BCF4971" w14:textId="77777777" w:rsidR="00236CCA" w:rsidRDefault="00236CCA" w:rsidP="00236CCA">
      <w:pPr>
        <w:ind w:firstLine="851"/>
        <w:jc w:val="both"/>
      </w:pPr>
      <w:r>
        <w:rPr>
          <w:b/>
        </w:rPr>
        <w:t xml:space="preserve">N </w:t>
      </w:r>
      <w:r>
        <w:t>– metinis nekilnojamojo turto vieno kubinio/kvadratinio metro nuompinigių dydis;</w:t>
      </w:r>
    </w:p>
    <w:p w14:paraId="3A4167AA" w14:textId="77777777" w:rsidR="00236CCA" w:rsidRDefault="00236CCA" w:rsidP="00236CCA">
      <w:pPr>
        <w:pStyle w:val="Hyperlink1"/>
        <w:tabs>
          <w:tab w:val="left" w:pos="540"/>
          <w:tab w:val="left" w:pos="720"/>
          <w:tab w:val="left" w:pos="1080"/>
        </w:tabs>
        <w:ind w:firstLine="720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101.3. 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>V –</w:t>
      </w:r>
      <w:r>
        <w:rPr>
          <w:rFonts w:ascii="Times New Roman" w:hAnsi="Times New Roman"/>
          <w:sz w:val="24"/>
          <w:szCs w:val="24"/>
          <w:lang w:val="lt-LT"/>
        </w:rPr>
        <w:t xml:space="preserve"> nekilnojamojo turto vieno kubinio/kvadratinio metro vidutinė statybos vertė, neskaičiuojant fizinio nusidėvėjimo, iki kiekvienų kalendorinių metų vasario 1 d. tvirtinama valstybės įmonės Registrų centro direktoriaus įsakymu ir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viešai skelbiama valstybės įmonės Registrų centro svetainėje www.registrucentras.lt/p/460;</w:t>
      </w:r>
    </w:p>
    <w:p w14:paraId="7A32C902" w14:textId="446841E4" w:rsidR="00236CCA" w:rsidRDefault="00236CCA" w:rsidP="00236CCA">
      <w:pPr>
        <w:pStyle w:val="NoSpacing"/>
        <w:ind w:firstLine="851"/>
        <w:jc w:val="both"/>
      </w:pPr>
      <w:r>
        <w:t xml:space="preserve">2022-12-28 RC direktoriaus įsakymu Nr. VE-970 (1.3E), patvirtintos Negyvenamųjų pastatų vieno kubinio metro vidutines statybos vertės taikymo lentelės Nr. NTK 2023 m. 2.11.12. (gydymo  paskirties patalpos) patvirtinta vieno kubinio metro vidutinė statybos vertė 2023 m. – </w:t>
      </w:r>
      <w:r w:rsidRPr="00A15C0F">
        <w:rPr>
          <w:b/>
          <w:bCs/>
        </w:rPr>
        <w:t>210,36</w:t>
      </w:r>
      <w:r>
        <w:t xml:space="preserve"> </w:t>
      </w:r>
      <w:r w:rsidRPr="00236CCA">
        <w:rPr>
          <w:bCs/>
        </w:rPr>
        <w:t>Eur.</w:t>
      </w:r>
      <w:r>
        <w:t xml:space="preserve"> (sienos – plytos, perdangos gelžbetonis, stogas sutapdintas, pastato tūris 1</w:t>
      </w:r>
      <w:r w:rsidR="00C42E83">
        <w:t>4817</w:t>
      </w:r>
      <w:r>
        <w:t xml:space="preserve"> kubiniai metrai).</w:t>
      </w:r>
    </w:p>
    <w:p w14:paraId="09565348" w14:textId="77777777" w:rsidR="00236CCA" w:rsidRDefault="00236CCA" w:rsidP="00236CCA">
      <w:pPr>
        <w:pStyle w:val="Hyperlink1"/>
        <w:tabs>
          <w:tab w:val="left" w:pos="1080"/>
        </w:tabs>
        <w:ind w:firstLine="851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101.4.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lt-LT"/>
        </w:rPr>
        <w:t>Kv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 – </w:t>
      </w:r>
      <w:bookmarkStart w:id="0" w:name="_Hlk63166330"/>
      <w:r>
        <w:rPr>
          <w:rFonts w:ascii="Times New Roman" w:hAnsi="Times New Roman"/>
          <w:sz w:val="24"/>
          <w:szCs w:val="24"/>
          <w:lang w:val="lt-LT"/>
        </w:rPr>
        <w:t>vietovės pataisos koeficientas pagal turto paskirtį ir jo vietovę,</w:t>
      </w:r>
      <w:bookmarkEnd w:id="0"/>
      <w:r>
        <w:rPr>
          <w:rFonts w:ascii="Times New Roman" w:hAnsi="Times New Roman"/>
          <w:sz w:val="24"/>
          <w:szCs w:val="24"/>
          <w:lang w:val="lt-LT"/>
        </w:rPr>
        <w:t xml:space="preserve"> kuris iki kiekvienų kalendorinių metų vasario 1 d. tvirtinamas valstybės įmonės Registrų centro direktoriaus įsakymu ir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viešai skelbiamas valstybės įmonės Registrų centro svetainėje www.registrucentras.lt/p/460;</w:t>
      </w:r>
    </w:p>
    <w:p w14:paraId="4FC5A6E1" w14:textId="1F2646ED" w:rsidR="00236CCA" w:rsidRDefault="00236CCA" w:rsidP="00236CCA">
      <w:pPr>
        <w:ind w:firstLine="851"/>
        <w:jc w:val="both"/>
      </w:pPr>
      <w:bookmarkStart w:id="1" w:name="_Hlk119934970"/>
      <w:r>
        <w:t>2022-12-28 RC direktoriaus įsakymu Nr. VE-965 (1.3E) patvirtintas, vietovės pataisos koeficientas pagal turto paskirtį ir jo vietovę, negyvenamieji pastatai, kurių paskirtis pagal 6 stulpelį ,,</w:t>
      </w:r>
      <w:r w:rsidR="00A0463D" w:rsidRPr="001444EF">
        <w:t>gydymo</w:t>
      </w:r>
      <w:r>
        <w:t>“, zonos Nr. 26.1.</w:t>
      </w:r>
      <w:r w:rsidR="00A0463D">
        <w:t>1</w:t>
      </w:r>
      <w:r>
        <w:t xml:space="preserve"> Mažeikių r. sav. patvirtintas koeficientas </w:t>
      </w:r>
      <w:r>
        <w:rPr>
          <w:b/>
        </w:rPr>
        <w:t>0,3</w:t>
      </w:r>
      <w:bookmarkEnd w:id="1"/>
      <w:r>
        <w:rPr>
          <w:b/>
        </w:rPr>
        <w:t>5.</w:t>
      </w:r>
    </w:p>
    <w:p w14:paraId="6C9FE8A4" w14:textId="77777777" w:rsidR="00236CCA" w:rsidRDefault="00236CCA" w:rsidP="00236CCA">
      <w:pPr>
        <w:ind w:firstLine="851"/>
        <w:jc w:val="both"/>
      </w:pP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– 1,0 </w:t>
      </w:r>
      <w:r>
        <w:t xml:space="preserve">turto valdytojo (nuomotojo) motyvuotai parinktas nuompinigių dydžio koregavimo koeficientas priklausomai nuo turto būklės: </w:t>
      </w:r>
    </w:p>
    <w:p w14:paraId="4DACD2CA" w14:textId="77777777" w:rsidR="00236CCA" w:rsidRDefault="00236CCA" w:rsidP="00236CCA">
      <w:pPr>
        <w:ind w:firstLine="851"/>
        <w:jc w:val="both"/>
      </w:pP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= 1-1,3 </w:t>
      </w:r>
      <w:r>
        <w:t>(labai geros ir geros būklės turtui, kurio nusidėvėjimas neviršija 30 %);</w:t>
      </w:r>
    </w:p>
    <w:p w14:paraId="7A1F68EB" w14:textId="77777777" w:rsidR="00236CCA" w:rsidRDefault="00236CCA" w:rsidP="00236CCA">
      <w:pPr>
        <w:ind w:firstLine="851"/>
        <w:jc w:val="both"/>
      </w:pP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= 1-0,7 </w:t>
      </w:r>
      <w:r>
        <w:t>(vidutinės būklės turtui, kurio nusidėvėjimas nuo 30 % iki 60 %);</w:t>
      </w:r>
    </w:p>
    <w:p w14:paraId="220901E6" w14:textId="77777777" w:rsidR="00236CCA" w:rsidRDefault="00236CCA" w:rsidP="00236CCA">
      <w:pPr>
        <w:ind w:firstLine="851"/>
        <w:jc w:val="both"/>
        <w:rPr>
          <w:b/>
          <w:bCs/>
        </w:rPr>
      </w:pP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= 0,7-0,5 </w:t>
      </w:r>
      <w:r>
        <w:t>(patenkinamos ir blogos būklės turtas, kurio nusidėvėjimas daugiau 60 %).</w:t>
      </w:r>
    </w:p>
    <w:p w14:paraId="4E9A9837" w14:textId="77777777" w:rsidR="00236CCA" w:rsidRDefault="00236CCA" w:rsidP="00236CCA">
      <w:pPr>
        <w:pStyle w:val="Hyperlink1"/>
        <w:tabs>
          <w:tab w:val="left" w:pos="1080"/>
        </w:tabs>
        <w:ind w:firstLine="851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T</w:t>
      </w:r>
      <w:r>
        <w:rPr>
          <w:rFonts w:ascii="Times New Roman" w:hAnsi="Times New Roman"/>
          <w:sz w:val="24"/>
          <w:szCs w:val="24"/>
          <w:lang w:val="lt-LT"/>
        </w:rPr>
        <w:t xml:space="preserve"> – ilgalaikio materialiojo turto maksimalus nusidėvėjimo normatyvas, nurodytas šio Aprašo 6 priede</w:t>
      </w:r>
      <w:r>
        <w:rPr>
          <w:b/>
        </w:rPr>
        <w:t xml:space="preserve"> (</w:t>
      </w:r>
      <w:proofErr w:type="spellStart"/>
      <w:r>
        <w:rPr>
          <w:b/>
          <w:sz w:val="24"/>
          <w:szCs w:val="24"/>
        </w:rPr>
        <w:t>negyvenamieji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pastatai</w:t>
      </w:r>
      <w:proofErr w:type="spellEnd"/>
      <w:r>
        <w:rPr>
          <w:b/>
          <w:sz w:val="24"/>
          <w:szCs w:val="24"/>
        </w:rPr>
        <w:t xml:space="preserve"> 15).</w:t>
      </w:r>
    </w:p>
    <w:p w14:paraId="1BCE50A5" w14:textId="77777777" w:rsidR="00236CCA" w:rsidRDefault="00236CCA" w:rsidP="00236CCA">
      <w:pPr>
        <w:ind w:firstLine="851"/>
        <w:jc w:val="both"/>
      </w:pPr>
      <w:r>
        <w:t xml:space="preserve">Nekilnojamojo turto mėnesinis vieno kubinio/kvadratinio metro nuompinigių dydis apskaičiuojamas pagal formulę </w:t>
      </w:r>
      <w:proofErr w:type="spellStart"/>
      <w:r>
        <w:rPr>
          <w:b/>
          <w:bCs/>
        </w:rPr>
        <w:t>Nmk</w:t>
      </w:r>
      <w:proofErr w:type="spellEnd"/>
      <w:r>
        <w:rPr>
          <w:b/>
          <w:bCs/>
        </w:rPr>
        <w:t xml:space="preserve"> = N/12</w:t>
      </w:r>
      <w:r>
        <w:t>, kur:</w:t>
      </w:r>
    </w:p>
    <w:p w14:paraId="54F89B8A" w14:textId="77777777" w:rsidR="00236CCA" w:rsidRDefault="00236CCA" w:rsidP="00236CCA">
      <w:pPr>
        <w:ind w:firstLine="851"/>
        <w:jc w:val="both"/>
      </w:pPr>
      <w:proofErr w:type="spellStart"/>
      <w:r>
        <w:rPr>
          <w:b/>
          <w:bCs/>
        </w:rPr>
        <w:t>Nmk</w:t>
      </w:r>
      <w:proofErr w:type="spellEnd"/>
      <w:r>
        <w:t xml:space="preserve"> – mėnesinis nekilnojamojo turto vieno kubinio/kvadratinio metro nuompinigių dydis;</w:t>
      </w:r>
    </w:p>
    <w:p w14:paraId="6073CF8D" w14:textId="77777777" w:rsidR="00236CCA" w:rsidRDefault="00236CCA" w:rsidP="00236CCA">
      <w:pPr>
        <w:ind w:firstLine="851"/>
        <w:jc w:val="both"/>
      </w:pPr>
      <w:r>
        <w:rPr>
          <w:b/>
          <w:bCs/>
        </w:rPr>
        <w:t>N</w:t>
      </w:r>
      <w:r>
        <w:t xml:space="preserve"> – metinis nekilnojamojo turto vieno kubinio/kvadratinio metro nuompinigių dydis.</w:t>
      </w:r>
    </w:p>
    <w:p w14:paraId="01EFFB0B" w14:textId="77777777" w:rsidR="00736643" w:rsidRDefault="00736643" w:rsidP="00552FDE">
      <w:pPr>
        <w:ind w:firstLine="851"/>
        <w:jc w:val="both"/>
        <w:rPr>
          <w:b/>
        </w:rPr>
      </w:pPr>
      <w:r>
        <w:rPr>
          <w:b/>
        </w:rPr>
        <w:t>PASKAIČIAVIMAS:</w:t>
      </w:r>
    </w:p>
    <w:p w14:paraId="6E7E8493" w14:textId="77777777" w:rsidR="00736643" w:rsidRDefault="00736643" w:rsidP="00552FDE">
      <w:pPr>
        <w:ind w:firstLine="851"/>
        <w:jc w:val="both"/>
        <w:rPr>
          <w:b/>
        </w:rPr>
      </w:pPr>
      <w:r>
        <w:rPr>
          <w:b/>
        </w:rPr>
        <w:t xml:space="preserve">N= V x </w:t>
      </w:r>
      <w:proofErr w:type="spellStart"/>
      <w:r>
        <w:rPr>
          <w:b/>
        </w:rPr>
        <w:t>Kv</w:t>
      </w:r>
      <w:proofErr w:type="spellEnd"/>
      <w:r>
        <w:rPr>
          <w:b/>
        </w:rPr>
        <w:t xml:space="preserve"> x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/T</w:t>
      </w:r>
    </w:p>
    <w:p w14:paraId="06B0E25C" w14:textId="535E9B15" w:rsidR="00736643" w:rsidRDefault="00996540" w:rsidP="0074194F">
      <w:pPr>
        <w:ind w:firstLine="851"/>
        <w:jc w:val="both"/>
        <w:rPr>
          <w:b/>
        </w:rPr>
      </w:pPr>
      <w:r>
        <w:rPr>
          <w:b/>
        </w:rPr>
        <w:t>210,36</w:t>
      </w:r>
      <w:r w:rsidR="00552FDE">
        <w:rPr>
          <w:b/>
        </w:rPr>
        <w:t xml:space="preserve"> x</w:t>
      </w:r>
      <w:r w:rsidR="00736643">
        <w:rPr>
          <w:b/>
        </w:rPr>
        <w:t xml:space="preserve"> 0,</w:t>
      </w:r>
      <w:r w:rsidR="00552FDE">
        <w:rPr>
          <w:b/>
        </w:rPr>
        <w:t>3</w:t>
      </w:r>
      <w:r w:rsidR="00F65A4C">
        <w:rPr>
          <w:b/>
        </w:rPr>
        <w:t>5</w:t>
      </w:r>
      <w:r w:rsidR="008F219B">
        <w:rPr>
          <w:b/>
        </w:rPr>
        <w:t xml:space="preserve"> x </w:t>
      </w:r>
      <w:r w:rsidR="001444EF">
        <w:rPr>
          <w:b/>
        </w:rPr>
        <w:t>1</w:t>
      </w:r>
      <w:r w:rsidR="006E0BBA">
        <w:rPr>
          <w:b/>
        </w:rPr>
        <w:t>,</w:t>
      </w:r>
      <w:r w:rsidR="00AC62FF">
        <w:rPr>
          <w:b/>
        </w:rPr>
        <w:t>3</w:t>
      </w:r>
      <w:r w:rsidR="00736643">
        <w:rPr>
          <w:b/>
        </w:rPr>
        <w:t xml:space="preserve">/15 = </w:t>
      </w:r>
      <w:r w:rsidR="00AC62FF">
        <w:rPr>
          <w:b/>
        </w:rPr>
        <w:t>95,71</w:t>
      </w:r>
      <w:r w:rsidR="00420D45">
        <w:rPr>
          <w:b/>
        </w:rPr>
        <w:t>:15</w:t>
      </w:r>
      <w:r w:rsidR="00736643">
        <w:rPr>
          <w:b/>
        </w:rPr>
        <w:t xml:space="preserve"> = </w:t>
      </w:r>
      <w:r w:rsidR="00AC62FF">
        <w:rPr>
          <w:b/>
        </w:rPr>
        <w:t>6,38</w:t>
      </w:r>
      <w:r w:rsidR="00736643">
        <w:rPr>
          <w:b/>
        </w:rPr>
        <w:t xml:space="preserve"> </w:t>
      </w:r>
      <w:r w:rsidR="00420D45">
        <w:rPr>
          <w:b/>
        </w:rPr>
        <w:t>Eur</w:t>
      </w:r>
      <w:r w:rsidR="00736643">
        <w:rPr>
          <w:b/>
        </w:rPr>
        <w:t>/m</w:t>
      </w:r>
      <w:r w:rsidR="00736643">
        <w:rPr>
          <w:b/>
          <w:vertAlign w:val="superscript"/>
        </w:rPr>
        <w:t xml:space="preserve">3 </w:t>
      </w:r>
      <w:r w:rsidR="00736643">
        <w:rPr>
          <w:b/>
        </w:rPr>
        <w:t>metinis nekilnojamojo turto vieno kubinio metro nuompinigių dydis.</w:t>
      </w:r>
    </w:p>
    <w:p w14:paraId="4AE89DA4" w14:textId="1D5BAFDC" w:rsidR="00736643" w:rsidRDefault="00736643" w:rsidP="00552FDE">
      <w:pPr>
        <w:ind w:firstLine="851"/>
        <w:jc w:val="both"/>
        <w:rPr>
          <w:b/>
        </w:rPr>
      </w:pPr>
      <w:r>
        <w:rPr>
          <w:b/>
        </w:rPr>
        <w:t xml:space="preserve">Patalpų aukštis </w:t>
      </w:r>
      <w:r w:rsidR="00801903">
        <w:rPr>
          <w:b/>
        </w:rPr>
        <w:t xml:space="preserve">3,04 </w:t>
      </w:r>
      <w:r>
        <w:rPr>
          <w:b/>
        </w:rPr>
        <w:t>m, perskaičiuojame į metinę vieno kvadratinio metro kainą</w:t>
      </w:r>
      <w:r w:rsidR="00D46193">
        <w:rPr>
          <w:b/>
        </w:rPr>
        <w:t>:</w:t>
      </w:r>
    </w:p>
    <w:p w14:paraId="58F47B96" w14:textId="7DEF0B32" w:rsidR="00736643" w:rsidRDefault="00A51899" w:rsidP="003B5218">
      <w:pPr>
        <w:ind w:firstLine="851"/>
        <w:jc w:val="both"/>
        <w:rPr>
          <w:b/>
        </w:rPr>
      </w:pPr>
      <w:r>
        <w:rPr>
          <w:b/>
        </w:rPr>
        <w:t>6,38</w:t>
      </w:r>
      <w:r w:rsidR="00590278">
        <w:rPr>
          <w:b/>
        </w:rPr>
        <w:t xml:space="preserve"> </w:t>
      </w:r>
      <w:r w:rsidR="00736643">
        <w:rPr>
          <w:b/>
        </w:rPr>
        <w:t xml:space="preserve">x </w:t>
      </w:r>
      <w:r w:rsidR="00801903">
        <w:rPr>
          <w:b/>
        </w:rPr>
        <w:t>3,04</w:t>
      </w:r>
      <w:r w:rsidR="00736643">
        <w:rPr>
          <w:b/>
        </w:rPr>
        <w:t xml:space="preserve"> = </w:t>
      </w:r>
      <w:r w:rsidR="00801903">
        <w:rPr>
          <w:b/>
        </w:rPr>
        <w:t>1</w:t>
      </w:r>
      <w:r>
        <w:rPr>
          <w:b/>
        </w:rPr>
        <w:t>9,40</w:t>
      </w:r>
      <w:r w:rsidR="00D03858">
        <w:rPr>
          <w:b/>
        </w:rPr>
        <w:t xml:space="preserve"> </w:t>
      </w:r>
      <w:r w:rsidR="00420D45">
        <w:rPr>
          <w:b/>
        </w:rPr>
        <w:t>Eur</w:t>
      </w:r>
      <w:r w:rsidR="00C13D17">
        <w:rPr>
          <w:b/>
        </w:rPr>
        <w:t>/</w:t>
      </w:r>
      <w:r w:rsidR="00C13D17">
        <w:rPr>
          <w:b/>
          <w:bCs/>
        </w:rPr>
        <w:t>m</w:t>
      </w:r>
      <w:r w:rsidR="00C13D17">
        <w:rPr>
          <w:b/>
          <w:bCs/>
          <w:vertAlign w:val="superscript"/>
        </w:rPr>
        <w:t>2</w:t>
      </w:r>
      <w:r w:rsidR="00736643">
        <w:rPr>
          <w:b/>
        </w:rPr>
        <w:t>.</w:t>
      </w:r>
    </w:p>
    <w:p w14:paraId="36360F9F" w14:textId="77777777" w:rsidR="00736643" w:rsidRDefault="00736643" w:rsidP="00552FDE">
      <w:pPr>
        <w:ind w:firstLine="851"/>
        <w:jc w:val="both"/>
        <w:rPr>
          <w:b/>
        </w:rPr>
      </w:pPr>
      <w:r>
        <w:rPr>
          <w:b/>
        </w:rPr>
        <w:t>Mėnesinis nekilnojamojo turto vieno kvadratinio metro nuompinigių dydis</w:t>
      </w:r>
    </w:p>
    <w:p w14:paraId="53021057" w14:textId="4E153A6A" w:rsidR="00736643" w:rsidRDefault="00736643" w:rsidP="00552FDE">
      <w:pPr>
        <w:ind w:firstLine="851"/>
        <w:jc w:val="both"/>
        <w:rPr>
          <w:b/>
          <w:bCs/>
        </w:rPr>
      </w:pPr>
      <w:proofErr w:type="spellStart"/>
      <w:r>
        <w:rPr>
          <w:b/>
          <w:bCs/>
        </w:rPr>
        <w:t>Nmk</w:t>
      </w:r>
      <w:proofErr w:type="spellEnd"/>
      <w:r>
        <w:rPr>
          <w:b/>
          <w:bCs/>
        </w:rPr>
        <w:t xml:space="preserve"> = N/12. Nuomos kaina už 1 m</w:t>
      </w:r>
      <w:r>
        <w:rPr>
          <w:b/>
          <w:bCs/>
          <w:vertAlign w:val="superscript"/>
        </w:rPr>
        <w:t xml:space="preserve">2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Nmk</w:t>
      </w:r>
      <w:proofErr w:type="spellEnd"/>
      <w:r>
        <w:rPr>
          <w:b/>
          <w:bCs/>
        </w:rPr>
        <w:t xml:space="preserve"> =</w:t>
      </w:r>
      <w:r w:rsidR="00F65A4C">
        <w:rPr>
          <w:b/>
          <w:bCs/>
        </w:rPr>
        <w:t xml:space="preserve"> </w:t>
      </w:r>
      <w:r w:rsidR="009E587C">
        <w:rPr>
          <w:b/>
          <w:bCs/>
        </w:rPr>
        <w:t>19,40</w:t>
      </w:r>
      <w:r w:rsidR="00F65A4C">
        <w:rPr>
          <w:b/>
          <w:bCs/>
        </w:rPr>
        <w:t xml:space="preserve"> </w:t>
      </w:r>
      <w:r w:rsidR="00A91A73">
        <w:rPr>
          <w:b/>
          <w:bCs/>
        </w:rPr>
        <w:t>:</w:t>
      </w:r>
      <w:r w:rsidR="00E06356">
        <w:rPr>
          <w:b/>
          <w:bCs/>
        </w:rPr>
        <w:t xml:space="preserve"> </w:t>
      </w:r>
      <w:r w:rsidR="00A91A73">
        <w:rPr>
          <w:b/>
          <w:bCs/>
        </w:rPr>
        <w:t>12</w:t>
      </w:r>
      <w:r>
        <w:rPr>
          <w:b/>
          <w:bCs/>
        </w:rPr>
        <w:t xml:space="preserve"> = </w:t>
      </w:r>
      <w:r w:rsidR="00801903">
        <w:rPr>
          <w:b/>
          <w:bCs/>
        </w:rPr>
        <w:t>1</w:t>
      </w:r>
      <w:r w:rsidR="009E587C">
        <w:rPr>
          <w:b/>
          <w:bCs/>
        </w:rPr>
        <w:t>,62</w:t>
      </w:r>
      <w:r w:rsidR="00CF6330">
        <w:rPr>
          <w:b/>
          <w:bCs/>
        </w:rPr>
        <w:t xml:space="preserve"> </w:t>
      </w:r>
      <w:r w:rsidR="00420D45">
        <w:rPr>
          <w:b/>
          <w:bCs/>
        </w:rPr>
        <w:t>Eur</w:t>
      </w:r>
      <w:r>
        <w:rPr>
          <w:b/>
          <w:bCs/>
        </w:rPr>
        <w:t>.</w:t>
      </w:r>
    </w:p>
    <w:p w14:paraId="1139C1AF" w14:textId="5046B1B5" w:rsidR="00736643" w:rsidRPr="00552FDE" w:rsidRDefault="00736643" w:rsidP="00552FDE">
      <w:pPr>
        <w:tabs>
          <w:tab w:val="left" w:pos="851"/>
        </w:tabs>
        <w:ind w:firstLine="851"/>
        <w:jc w:val="both"/>
        <w:rPr>
          <w:u w:val="single"/>
        </w:rPr>
      </w:pPr>
      <w:r w:rsidRPr="00552FDE">
        <w:rPr>
          <w:b/>
          <w:bCs/>
          <w:u w:val="single"/>
        </w:rPr>
        <w:t xml:space="preserve">Mėnesinė nuomos suma </w:t>
      </w:r>
      <w:r w:rsidR="00AD3B8B">
        <w:rPr>
          <w:b/>
          <w:bCs/>
          <w:u w:val="single"/>
        </w:rPr>
        <w:t>1,</w:t>
      </w:r>
      <w:r w:rsidR="00BC43E3">
        <w:rPr>
          <w:b/>
          <w:bCs/>
          <w:u w:val="single"/>
        </w:rPr>
        <w:t>62</w:t>
      </w:r>
      <w:r w:rsidRPr="00552FDE">
        <w:rPr>
          <w:b/>
          <w:color w:val="000000"/>
          <w:u w:val="single"/>
        </w:rPr>
        <w:t>x</w:t>
      </w:r>
      <w:r w:rsidR="00590278">
        <w:rPr>
          <w:b/>
          <w:color w:val="000000"/>
          <w:u w:val="single"/>
        </w:rPr>
        <w:t xml:space="preserve"> </w:t>
      </w:r>
      <w:r w:rsidR="007A3CD0">
        <w:rPr>
          <w:b/>
          <w:color w:val="000000"/>
          <w:u w:val="single"/>
        </w:rPr>
        <w:t>70,34</w:t>
      </w:r>
      <w:r w:rsidR="00673B6F" w:rsidRPr="00552FDE">
        <w:rPr>
          <w:b/>
          <w:color w:val="000000"/>
          <w:u w:val="single"/>
        </w:rPr>
        <w:t xml:space="preserve"> </w:t>
      </w:r>
      <w:r w:rsidRPr="00552FDE">
        <w:rPr>
          <w:b/>
          <w:u w:val="single"/>
        </w:rPr>
        <w:t xml:space="preserve">= </w:t>
      </w:r>
      <w:r w:rsidR="00BC43E3">
        <w:rPr>
          <w:b/>
          <w:u w:val="single"/>
        </w:rPr>
        <w:t>113,95</w:t>
      </w:r>
      <w:r w:rsidR="00420D45" w:rsidRPr="00552FDE">
        <w:rPr>
          <w:b/>
          <w:bCs/>
          <w:u w:val="single"/>
        </w:rPr>
        <w:t xml:space="preserve"> Eur</w:t>
      </w:r>
      <w:r w:rsidR="00C13D17" w:rsidRPr="00552FDE">
        <w:rPr>
          <w:b/>
          <w:bCs/>
          <w:u w:val="single"/>
        </w:rPr>
        <w:t>.</w:t>
      </w:r>
    </w:p>
    <w:p w14:paraId="6FC81583" w14:textId="77777777" w:rsidR="00FF029E" w:rsidRDefault="00552FDE" w:rsidP="00FF029E">
      <w:pPr>
        <w:pStyle w:val="Hyperlink1"/>
        <w:tabs>
          <w:tab w:val="left" w:pos="1080"/>
        </w:tabs>
        <w:ind w:firstLine="720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</w:p>
    <w:p w14:paraId="69EE329B" w14:textId="77777777" w:rsidR="00FF029E" w:rsidRDefault="00FF029E" w:rsidP="00FF029E">
      <w:pPr>
        <w:pStyle w:val="Hyperlink1"/>
        <w:tabs>
          <w:tab w:val="left" w:pos="1080"/>
        </w:tabs>
        <w:ind w:firstLine="720"/>
        <w:rPr>
          <w:rFonts w:ascii="Times New Roman" w:hAnsi="Times New Roman"/>
          <w:bCs/>
          <w:sz w:val="24"/>
          <w:szCs w:val="24"/>
          <w:lang w:val="lt-LT"/>
        </w:rPr>
      </w:pPr>
    </w:p>
    <w:p w14:paraId="4336DFCF" w14:textId="744C2191" w:rsidR="00EC563A" w:rsidRDefault="00EC563A" w:rsidP="00EC563A">
      <w:pPr>
        <w:pStyle w:val="Hyperlink1"/>
        <w:tabs>
          <w:tab w:val="left" w:pos="1080"/>
        </w:tabs>
        <w:ind w:firstLine="720"/>
        <w:rPr>
          <w:rFonts w:ascii="Times New Roman" w:hAnsi="Times New Roman"/>
          <w:bCs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</w:p>
    <w:sectPr w:rsidR="00EC563A" w:rsidSect="00AC170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6AD7" w14:textId="77777777" w:rsidR="00CD1A05" w:rsidRDefault="00CD1A05" w:rsidP="00736643">
      <w:r>
        <w:separator/>
      </w:r>
    </w:p>
  </w:endnote>
  <w:endnote w:type="continuationSeparator" w:id="0">
    <w:p w14:paraId="777D09B9" w14:textId="77777777" w:rsidR="00CD1A05" w:rsidRDefault="00CD1A05" w:rsidP="0073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ED89" w14:textId="77777777" w:rsidR="00CD1A05" w:rsidRDefault="00CD1A05" w:rsidP="00736643">
      <w:r>
        <w:separator/>
      </w:r>
    </w:p>
  </w:footnote>
  <w:footnote w:type="continuationSeparator" w:id="0">
    <w:p w14:paraId="5A1D7F3A" w14:textId="77777777" w:rsidR="00CD1A05" w:rsidRDefault="00CD1A05" w:rsidP="0073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94"/>
    <w:rsid w:val="000071BC"/>
    <w:rsid w:val="00023085"/>
    <w:rsid w:val="00025E14"/>
    <w:rsid w:val="00034D47"/>
    <w:rsid w:val="00037A1B"/>
    <w:rsid w:val="0004295D"/>
    <w:rsid w:val="00071C67"/>
    <w:rsid w:val="0009054A"/>
    <w:rsid w:val="00090A0B"/>
    <w:rsid w:val="00096832"/>
    <w:rsid w:val="0009795E"/>
    <w:rsid w:val="000B437A"/>
    <w:rsid w:val="001061B4"/>
    <w:rsid w:val="001268E9"/>
    <w:rsid w:val="00135E0B"/>
    <w:rsid w:val="001430AB"/>
    <w:rsid w:val="001444EF"/>
    <w:rsid w:val="00144A76"/>
    <w:rsid w:val="00155F6A"/>
    <w:rsid w:val="00156AE1"/>
    <w:rsid w:val="001A034F"/>
    <w:rsid w:val="001A1C0C"/>
    <w:rsid w:val="001A253A"/>
    <w:rsid w:val="001B24F3"/>
    <w:rsid w:val="001D449E"/>
    <w:rsid w:val="002020A8"/>
    <w:rsid w:val="00202F11"/>
    <w:rsid w:val="002230C6"/>
    <w:rsid w:val="00225166"/>
    <w:rsid w:val="00236CCA"/>
    <w:rsid w:val="0025328A"/>
    <w:rsid w:val="00270DA1"/>
    <w:rsid w:val="002764CA"/>
    <w:rsid w:val="00282C13"/>
    <w:rsid w:val="002A01D0"/>
    <w:rsid w:val="002A22CF"/>
    <w:rsid w:val="002D102E"/>
    <w:rsid w:val="002E0762"/>
    <w:rsid w:val="0030460D"/>
    <w:rsid w:val="00306A0A"/>
    <w:rsid w:val="0031119B"/>
    <w:rsid w:val="003155D4"/>
    <w:rsid w:val="00334AA9"/>
    <w:rsid w:val="00355CDF"/>
    <w:rsid w:val="00370BF6"/>
    <w:rsid w:val="00397FB6"/>
    <w:rsid w:val="003B5218"/>
    <w:rsid w:val="003E4D26"/>
    <w:rsid w:val="003F2B0C"/>
    <w:rsid w:val="003F2BC5"/>
    <w:rsid w:val="003F6F63"/>
    <w:rsid w:val="0040533B"/>
    <w:rsid w:val="004077F5"/>
    <w:rsid w:val="00411209"/>
    <w:rsid w:val="00420D45"/>
    <w:rsid w:val="00432E0A"/>
    <w:rsid w:val="00441366"/>
    <w:rsid w:val="004535E1"/>
    <w:rsid w:val="004C4395"/>
    <w:rsid w:val="004D01B6"/>
    <w:rsid w:val="004D4734"/>
    <w:rsid w:val="004F11C4"/>
    <w:rsid w:val="00515415"/>
    <w:rsid w:val="0051552B"/>
    <w:rsid w:val="00525AA3"/>
    <w:rsid w:val="00526FB1"/>
    <w:rsid w:val="00536013"/>
    <w:rsid w:val="00536A57"/>
    <w:rsid w:val="005476C8"/>
    <w:rsid w:val="005517C2"/>
    <w:rsid w:val="00552FDE"/>
    <w:rsid w:val="005551BC"/>
    <w:rsid w:val="00565B54"/>
    <w:rsid w:val="00577A84"/>
    <w:rsid w:val="00590278"/>
    <w:rsid w:val="005A6A05"/>
    <w:rsid w:val="005B7C40"/>
    <w:rsid w:val="005C3805"/>
    <w:rsid w:val="005F67A6"/>
    <w:rsid w:val="00621B00"/>
    <w:rsid w:val="006374A8"/>
    <w:rsid w:val="0064262B"/>
    <w:rsid w:val="00652FF8"/>
    <w:rsid w:val="00673B6F"/>
    <w:rsid w:val="00680CC1"/>
    <w:rsid w:val="00695936"/>
    <w:rsid w:val="006A14B3"/>
    <w:rsid w:val="006A6E62"/>
    <w:rsid w:val="006A7A1B"/>
    <w:rsid w:val="006B6DFC"/>
    <w:rsid w:val="006C1DC4"/>
    <w:rsid w:val="006E0BBA"/>
    <w:rsid w:val="006E0FAA"/>
    <w:rsid w:val="006F153D"/>
    <w:rsid w:val="00705BF2"/>
    <w:rsid w:val="00706780"/>
    <w:rsid w:val="00707841"/>
    <w:rsid w:val="00707F48"/>
    <w:rsid w:val="00736643"/>
    <w:rsid w:val="00737775"/>
    <w:rsid w:val="007379A5"/>
    <w:rsid w:val="0074194F"/>
    <w:rsid w:val="00743357"/>
    <w:rsid w:val="007746D6"/>
    <w:rsid w:val="007903D4"/>
    <w:rsid w:val="00790B9F"/>
    <w:rsid w:val="00790F7A"/>
    <w:rsid w:val="0079437D"/>
    <w:rsid w:val="00794EAC"/>
    <w:rsid w:val="007A2CF5"/>
    <w:rsid w:val="007A3CD0"/>
    <w:rsid w:val="007C26C2"/>
    <w:rsid w:val="007F05B6"/>
    <w:rsid w:val="007F05F0"/>
    <w:rsid w:val="008005B9"/>
    <w:rsid w:val="00801903"/>
    <w:rsid w:val="0080451A"/>
    <w:rsid w:val="00805E89"/>
    <w:rsid w:val="00811E79"/>
    <w:rsid w:val="00822A09"/>
    <w:rsid w:val="00842ED8"/>
    <w:rsid w:val="008676E4"/>
    <w:rsid w:val="00883B97"/>
    <w:rsid w:val="00886163"/>
    <w:rsid w:val="008B1F1A"/>
    <w:rsid w:val="008D3161"/>
    <w:rsid w:val="008F219B"/>
    <w:rsid w:val="009110CB"/>
    <w:rsid w:val="00925DF4"/>
    <w:rsid w:val="009607A8"/>
    <w:rsid w:val="0096751C"/>
    <w:rsid w:val="00996540"/>
    <w:rsid w:val="009B7719"/>
    <w:rsid w:val="009C1992"/>
    <w:rsid w:val="009D224B"/>
    <w:rsid w:val="009D5013"/>
    <w:rsid w:val="009E587C"/>
    <w:rsid w:val="009F123F"/>
    <w:rsid w:val="00A0463D"/>
    <w:rsid w:val="00A064E7"/>
    <w:rsid w:val="00A1224D"/>
    <w:rsid w:val="00A15C0F"/>
    <w:rsid w:val="00A35CAE"/>
    <w:rsid w:val="00A432B7"/>
    <w:rsid w:val="00A51899"/>
    <w:rsid w:val="00A5271B"/>
    <w:rsid w:val="00A60F0B"/>
    <w:rsid w:val="00A75C97"/>
    <w:rsid w:val="00A84CB9"/>
    <w:rsid w:val="00A91A73"/>
    <w:rsid w:val="00AB308D"/>
    <w:rsid w:val="00AB4BC6"/>
    <w:rsid w:val="00AC1700"/>
    <w:rsid w:val="00AC62FF"/>
    <w:rsid w:val="00AD3B8B"/>
    <w:rsid w:val="00AE6297"/>
    <w:rsid w:val="00B00C0A"/>
    <w:rsid w:val="00B167BD"/>
    <w:rsid w:val="00B26903"/>
    <w:rsid w:val="00B4073B"/>
    <w:rsid w:val="00B57D94"/>
    <w:rsid w:val="00B84324"/>
    <w:rsid w:val="00B9436F"/>
    <w:rsid w:val="00BA045D"/>
    <w:rsid w:val="00BA3F44"/>
    <w:rsid w:val="00BA777E"/>
    <w:rsid w:val="00BC43E3"/>
    <w:rsid w:val="00BE271A"/>
    <w:rsid w:val="00C02DA8"/>
    <w:rsid w:val="00C03270"/>
    <w:rsid w:val="00C06401"/>
    <w:rsid w:val="00C12163"/>
    <w:rsid w:val="00C13D17"/>
    <w:rsid w:val="00C42E83"/>
    <w:rsid w:val="00C564C1"/>
    <w:rsid w:val="00C57D71"/>
    <w:rsid w:val="00C6348D"/>
    <w:rsid w:val="00C6716C"/>
    <w:rsid w:val="00C800E5"/>
    <w:rsid w:val="00C87B8A"/>
    <w:rsid w:val="00CA30E8"/>
    <w:rsid w:val="00CD1A05"/>
    <w:rsid w:val="00CD7699"/>
    <w:rsid w:val="00CE0AC7"/>
    <w:rsid w:val="00CF1F84"/>
    <w:rsid w:val="00CF4711"/>
    <w:rsid w:val="00CF6330"/>
    <w:rsid w:val="00D03858"/>
    <w:rsid w:val="00D06E08"/>
    <w:rsid w:val="00D105DA"/>
    <w:rsid w:val="00D12C5A"/>
    <w:rsid w:val="00D46193"/>
    <w:rsid w:val="00D6099C"/>
    <w:rsid w:val="00D81527"/>
    <w:rsid w:val="00DB4F6D"/>
    <w:rsid w:val="00DB5BB9"/>
    <w:rsid w:val="00DC5569"/>
    <w:rsid w:val="00DE3734"/>
    <w:rsid w:val="00DF13E6"/>
    <w:rsid w:val="00DF7F43"/>
    <w:rsid w:val="00E06356"/>
    <w:rsid w:val="00E2493A"/>
    <w:rsid w:val="00E4488A"/>
    <w:rsid w:val="00E65F71"/>
    <w:rsid w:val="00E7660C"/>
    <w:rsid w:val="00E839F7"/>
    <w:rsid w:val="00EB52F4"/>
    <w:rsid w:val="00EC563A"/>
    <w:rsid w:val="00ED1A7D"/>
    <w:rsid w:val="00EF5F3D"/>
    <w:rsid w:val="00F020B4"/>
    <w:rsid w:val="00F1267E"/>
    <w:rsid w:val="00F240C3"/>
    <w:rsid w:val="00F27484"/>
    <w:rsid w:val="00F45C77"/>
    <w:rsid w:val="00F504B0"/>
    <w:rsid w:val="00F64BFB"/>
    <w:rsid w:val="00F65A4C"/>
    <w:rsid w:val="00FB6DDA"/>
    <w:rsid w:val="00FC48C3"/>
    <w:rsid w:val="00FC5D8A"/>
    <w:rsid w:val="00FD636B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6F17E"/>
  <w15:chartTrackingRefBased/>
  <w15:docId w15:val="{35BBA064-6F91-4CD1-AB38-8B48A88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1">
    <w:name w:val="Hyperlink1"/>
    <w:rsid w:val="00B57D94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Header">
    <w:name w:val="header"/>
    <w:basedOn w:val="Normal"/>
    <w:link w:val="HeaderChar"/>
    <w:rsid w:val="0073664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736643"/>
    <w:rPr>
      <w:sz w:val="24"/>
      <w:szCs w:val="24"/>
    </w:rPr>
  </w:style>
  <w:style w:type="paragraph" w:styleId="Footer">
    <w:name w:val="footer"/>
    <w:basedOn w:val="Normal"/>
    <w:link w:val="FooterChar"/>
    <w:rsid w:val="0073664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736643"/>
    <w:rPr>
      <w:sz w:val="24"/>
      <w:szCs w:val="24"/>
    </w:rPr>
  </w:style>
  <w:style w:type="paragraph" w:styleId="NoSpacing">
    <w:name w:val="No Spacing"/>
    <w:uiPriority w:val="1"/>
    <w:qFormat/>
    <w:rsid w:val="00590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Naftininkų g</vt:lpstr>
    </vt:vector>
  </TitlesOfParts>
  <Company>Mazeikiu rajono savivaldybe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Naftininkų g</dc:title>
  <dc:subject/>
  <dc:creator>Daiva Kuodiene</dc:creator>
  <cp:keywords/>
  <cp:lastModifiedBy>Laima Akavickienė</cp:lastModifiedBy>
  <cp:revision>51</cp:revision>
  <cp:lastPrinted>2013-07-03T08:48:00Z</cp:lastPrinted>
  <dcterms:created xsi:type="dcterms:W3CDTF">2022-03-03T12:14:00Z</dcterms:created>
  <dcterms:modified xsi:type="dcterms:W3CDTF">2023-09-28T10:51:00Z</dcterms:modified>
</cp:coreProperties>
</file>