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C31F" w14:textId="53E71CBD" w:rsidR="009D2523" w:rsidRDefault="00EF7B4E" w:rsidP="009D2523">
      <w:pPr>
        <w:jc w:val="center"/>
        <w:rPr>
          <w:b/>
          <w:bCs/>
        </w:rPr>
      </w:pPr>
      <w:r w:rsidRPr="003F523D">
        <w:rPr>
          <w:b/>
          <w:bCs/>
          <w:noProof/>
        </w:rPr>
        <w:drawing>
          <wp:inline distT="0" distB="0" distL="0" distR="0" wp14:anchorId="394445BE" wp14:editId="5497C0AE">
            <wp:extent cx="1076325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6BC2" w14:textId="77777777" w:rsidR="009D2523" w:rsidRDefault="009D2523" w:rsidP="009D2523">
      <w:pPr>
        <w:jc w:val="center"/>
      </w:pPr>
    </w:p>
    <w:p w14:paraId="6B0DAFBD" w14:textId="77777777" w:rsidR="009D2523" w:rsidRPr="005D739C" w:rsidRDefault="009D2523" w:rsidP="009D2523">
      <w:pPr>
        <w:jc w:val="center"/>
        <w:rPr>
          <w:b/>
          <w:sz w:val="28"/>
          <w:szCs w:val="28"/>
        </w:rPr>
      </w:pPr>
      <w:r w:rsidRPr="005D739C">
        <w:rPr>
          <w:b/>
          <w:sz w:val="28"/>
          <w:szCs w:val="28"/>
        </w:rPr>
        <w:t>VIEŠOJI  ĮSTAIGA REGIONINĖ MAŽEIKIŲ  LIGONINĖ</w:t>
      </w:r>
    </w:p>
    <w:p w14:paraId="071BE3B1" w14:textId="77777777" w:rsidR="00F03AEF" w:rsidRDefault="00F03AEF" w:rsidP="007F4744">
      <w:pPr>
        <w:jc w:val="center"/>
        <w:rPr>
          <w:b/>
          <w:bCs/>
        </w:rPr>
      </w:pPr>
    </w:p>
    <w:p w14:paraId="53FAC4DB" w14:textId="77777777" w:rsidR="00A479BD" w:rsidRDefault="00A479BD" w:rsidP="007F4744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52"/>
        <w:gridCol w:w="2976"/>
        <w:gridCol w:w="3310"/>
      </w:tblGrid>
      <w:tr w:rsidR="00C642BA" w:rsidRPr="00DA2A86" w14:paraId="0F63DD55" w14:textId="77777777" w:rsidTr="00AB6F56">
        <w:tc>
          <w:tcPr>
            <w:tcW w:w="3397" w:type="dxa"/>
            <w:shd w:val="clear" w:color="auto" w:fill="auto"/>
          </w:tcPr>
          <w:p w14:paraId="565EF14E" w14:textId="77777777" w:rsidR="00024DCB" w:rsidRDefault="005D739C" w:rsidP="00183314">
            <w:r>
              <w:t>Lietuvos Respublikos specialiųjų tyrimų tarnybai</w:t>
            </w:r>
          </w:p>
          <w:p w14:paraId="135C1ED2" w14:textId="77777777" w:rsidR="005D739C" w:rsidRPr="00CE784C" w:rsidRDefault="00CE784C" w:rsidP="00183314">
            <w:pPr>
              <w:rPr>
                <w:lang w:val="en-US"/>
              </w:rPr>
            </w:pPr>
            <w:hyperlink r:id="rId9" w:history="1">
              <w:r w:rsidRPr="0094469E">
                <w:rPr>
                  <w:rStyle w:val="Hyperlink"/>
                </w:rPr>
                <w:t>dokumentai</w:t>
              </w:r>
              <w:r w:rsidRPr="0094469E">
                <w:rPr>
                  <w:rStyle w:val="Hyperlink"/>
                  <w:lang w:val="en-US"/>
                </w:rPr>
                <w:t>@stt.lt</w:t>
              </w:r>
            </w:hyperlink>
            <w:r>
              <w:rPr>
                <w:lang w:val="en-US"/>
              </w:rPr>
              <w:t xml:space="preserve"> </w:t>
            </w:r>
          </w:p>
          <w:p w14:paraId="50171DD4" w14:textId="77777777" w:rsidR="005D739C" w:rsidRPr="005D739C" w:rsidRDefault="005D739C" w:rsidP="00183314">
            <w:pPr>
              <w:rPr>
                <w:lang w:val="en-US"/>
              </w:rPr>
            </w:pPr>
          </w:p>
          <w:p w14:paraId="21E0290E" w14:textId="77777777" w:rsidR="00183314" w:rsidRPr="009F6F77" w:rsidRDefault="00183314" w:rsidP="00BC4765"/>
        </w:tc>
        <w:tc>
          <w:tcPr>
            <w:tcW w:w="3065" w:type="dxa"/>
            <w:shd w:val="clear" w:color="auto" w:fill="auto"/>
          </w:tcPr>
          <w:p w14:paraId="2F93CC2A" w14:textId="77777777" w:rsidR="00C642BA" w:rsidRDefault="00C642BA" w:rsidP="007F4744">
            <w:pPr>
              <w:rPr>
                <w:sz w:val="18"/>
                <w:szCs w:val="18"/>
              </w:rPr>
            </w:pPr>
          </w:p>
          <w:p w14:paraId="540C2513" w14:textId="77777777" w:rsidR="00E1317B" w:rsidRPr="00DA2A86" w:rsidRDefault="00E1317B" w:rsidP="007F4744">
            <w:pPr>
              <w:rPr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auto"/>
          </w:tcPr>
          <w:p w14:paraId="70F71E1E" w14:textId="77777777" w:rsidR="009F6F77" w:rsidRPr="00DA2A86" w:rsidRDefault="00BA00A3" w:rsidP="007F4744">
            <w:pPr>
              <w:pStyle w:val="x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 20</w:t>
            </w:r>
            <w:r w:rsidR="00F501A1">
              <w:rPr>
                <w:rFonts w:ascii="Times New Roman" w:hAnsi="Times New Roman" w:cs="Times New Roman"/>
                <w:sz w:val="24"/>
                <w:lang w:val="lt-LT"/>
              </w:rPr>
              <w:t>2</w:t>
            </w:r>
            <w:r w:rsidR="00CE784C">
              <w:rPr>
                <w:rFonts w:ascii="Times New Roman" w:hAnsi="Times New Roman" w:cs="Times New Roman"/>
                <w:sz w:val="24"/>
                <w:lang w:val="lt-LT"/>
              </w:rPr>
              <w:t>4</w:t>
            </w:r>
            <w:r w:rsidR="00813D3D">
              <w:rPr>
                <w:rFonts w:ascii="Times New Roman" w:hAnsi="Times New Roman" w:cs="Times New Roman"/>
                <w:sz w:val="24"/>
                <w:lang w:val="lt-LT"/>
              </w:rPr>
              <w:t>-</w:t>
            </w:r>
            <w:r w:rsidR="005D739C">
              <w:rPr>
                <w:rFonts w:ascii="Times New Roman" w:hAnsi="Times New Roman" w:cs="Times New Roman"/>
                <w:sz w:val="24"/>
                <w:lang w:val="lt-LT"/>
              </w:rPr>
              <w:t>0</w:t>
            </w:r>
            <w:r w:rsidR="00CE784C">
              <w:rPr>
                <w:rFonts w:ascii="Times New Roman" w:hAnsi="Times New Roman" w:cs="Times New Roman"/>
                <w:sz w:val="24"/>
                <w:lang w:val="lt-LT"/>
              </w:rPr>
              <w:t>7</w:t>
            </w:r>
            <w:r w:rsidR="00813D3D">
              <w:rPr>
                <w:rFonts w:ascii="Times New Roman" w:hAnsi="Times New Roman" w:cs="Times New Roman"/>
                <w:sz w:val="24"/>
                <w:lang w:val="lt-LT"/>
              </w:rPr>
              <w:t>-</w:t>
            </w:r>
            <w:r w:rsidR="00CE784C">
              <w:rPr>
                <w:rFonts w:ascii="Times New Roman" w:hAnsi="Times New Roman" w:cs="Times New Roman"/>
                <w:sz w:val="24"/>
                <w:lang w:val="lt-LT"/>
              </w:rPr>
              <w:t>1</w:t>
            </w:r>
            <w:r w:rsidR="00660F9C">
              <w:rPr>
                <w:rFonts w:ascii="Times New Roman" w:hAnsi="Times New Roman" w:cs="Times New Roman"/>
                <w:sz w:val="24"/>
                <w:lang w:val="lt-LT"/>
              </w:rPr>
              <w:t>7</w:t>
            </w:r>
            <w:r w:rsidR="005D739C">
              <w:rPr>
                <w:rFonts w:ascii="Times New Roman" w:hAnsi="Times New Roman" w:cs="Times New Roman"/>
                <w:sz w:val="24"/>
                <w:lang w:val="lt-LT"/>
              </w:rPr>
              <w:t xml:space="preserve">   </w:t>
            </w:r>
            <w:r w:rsidR="00F63D59" w:rsidRPr="00DA2A86"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  <w:r w:rsidR="00484411" w:rsidRPr="00DA2A86"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  <w:r w:rsidR="009F6F77" w:rsidRPr="00DA2A86">
              <w:rPr>
                <w:rFonts w:ascii="Times New Roman" w:hAnsi="Times New Roman" w:cs="Times New Roman"/>
                <w:sz w:val="24"/>
                <w:lang w:val="lt-LT"/>
              </w:rPr>
              <w:t>Nr. V2-</w:t>
            </w:r>
          </w:p>
          <w:p w14:paraId="534B6B65" w14:textId="77777777" w:rsidR="009F0F1B" w:rsidRPr="00D41A34" w:rsidRDefault="005D739C" w:rsidP="00750AF5">
            <w:r>
              <w:t>Į 202</w:t>
            </w:r>
            <w:r w:rsidR="00CE784C">
              <w:t>4</w:t>
            </w:r>
            <w:r>
              <w:t>-0</w:t>
            </w:r>
            <w:r w:rsidR="00CE784C">
              <w:t>4</w:t>
            </w:r>
            <w:r>
              <w:t>-</w:t>
            </w:r>
            <w:r w:rsidR="00CE784C">
              <w:t>16</w:t>
            </w:r>
            <w:r>
              <w:t xml:space="preserve"> Nr. 4-01-</w:t>
            </w:r>
            <w:r w:rsidR="00CE784C">
              <w:t>3927</w:t>
            </w:r>
          </w:p>
        </w:tc>
      </w:tr>
    </w:tbl>
    <w:p w14:paraId="052EBEFA" w14:textId="77777777" w:rsidR="0065629B" w:rsidRDefault="00CC6EB0" w:rsidP="007F4744">
      <w:pPr>
        <w:pStyle w:val="x"/>
        <w:jc w:val="both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 xml:space="preserve">DĖL </w:t>
      </w:r>
      <w:r w:rsidR="005D739C">
        <w:rPr>
          <w:rFonts w:ascii="Times New Roman" w:hAnsi="Times New Roman" w:cs="Times New Roman"/>
          <w:b/>
          <w:sz w:val="24"/>
          <w:lang w:val="lt-LT"/>
        </w:rPr>
        <w:t>INFORMACIJOS</w:t>
      </w:r>
    </w:p>
    <w:p w14:paraId="6D614007" w14:textId="77777777" w:rsidR="00BA00A3" w:rsidRDefault="00BA00A3" w:rsidP="007F4744">
      <w:pPr>
        <w:pStyle w:val="x"/>
        <w:jc w:val="both"/>
        <w:rPr>
          <w:rFonts w:ascii="Times New Roman" w:hAnsi="Times New Roman" w:cs="Times New Roman"/>
          <w:b/>
          <w:sz w:val="24"/>
          <w:lang w:val="lt-LT"/>
        </w:rPr>
      </w:pPr>
    </w:p>
    <w:p w14:paraId="46E24A1F" w14:textId="77777777" w:rsidR="00ED4174" w:rsidRDefault="00CE784C" w:rsidP="001C56C1">
      <w:pPr>
        <w:pStyle w:val="x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lt-LT"/>
        </w:rPr>
        <w:t>šanalizavę Korupcijos rizikos analizę bei jos išvadas</w:t>
      </w:r>
      <w:r w:rsidR="00277D14">
        <w:rPr>
          <w:rFonts w:ascii="Times New Roman" w:hAnsi="Times New Roman" w:cs="Times New Roman"/>
          <w:sz w:val="24"/>
          <w:szCs w:val="24"/>
          <w:lang w:val="lt-LT"/>
        </w:rPr>
        <w:t xml:space="preserve"> (toliau – KRA išvados),</w:t>
      </w:r>
      <w:r w:rsidR="00ED41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77D14">
        <w:rPr>
          <w:rFonts w:ascii="Times New Roman" w:hAnsi="Times New Roman" w:cs="Times New Roman"/>
          <w:sz w:val="24"/>
          <w:szCs w:val="24"/>
          <w:lang w:val="lt-LT"/>
        </w:rPr>
        <w:t xml:space="preserve">teikiame informaciją </w:t>
      </w:r>
      <w:r w:rsidR="00ED4174">
        <w:rPr>
          <w:rFonts w:ascii="Times New Roman" w:hAnsi="Times New Roman" w:cs="Times New Roman"/>
          <w:sz w:val="24"/>
          <w:szCs w:val="24"/>
          <w:lang w:val="lt-LT"/>
        </w:rPr>
        <w:t xml:space="preserve">apie numatomas </w:t>
      </w:r>
      <w:r w:rsidR="00E74ADE">
        <w:rPr>
          <w:rFonts w:ascii="Times New Roman" w:hAnsi="Times New Roman" w:cs="Times New Roman"/>
          <w:sz w:val="24"/>
          <w:szCs w:val="24"/>
          <w:lang w:val="lt-LT"/>
        </w:rPr>
        <w:t xml:space="preserve">korupcijos rizikos mažinimo </w:t>
      </w:r>
      <w:r w:rsidR="00ED4174">
        <w:rPr>
          <w:rFonts w:ascii="Times New Roman" w:hAnsi="Times New Roman" w:cs="Times New Roman"/>
          <w:sz w:val="24"/>
          <w:szCs w:val="24"/>
          <w:lang w:val="lt-LT"/>
        </w:rPr>
        <w:t>priemones:</w:t>
      </w:r>
    </w:p>
    <w:p w14:paraId="72427195" w14:textId="77777777" w:rsidR="00ED4174" w:rsidRPr="00ED4174" w:rsidRDefault="00ED4174" w:rsidP="00ED4174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D4174">
        <w:rPr>
          <w:lang w:eastAsia="en-US"/>
        </w:rPr>
        <w:t>Numatyta VšĮ Regioninės Mažeikių ligoninės (toliau – Ligoninė) tinklapyje skelbti aktualią nuasmenintą informaciją apie lovų Slaugos ir palaikomojo gydymo skyriuje užimtumą ir  (ar) pacientų eiles šioms paslaugoms gauti.</w:t>
      </w:r>
    </w:p>
    <w:p w14:paraId="7A0C57AA" w14:textId="77777777" w:rsidR="00EA02E9" w:rsidRDefault="0024017D" w:rsidP="00EA02E9">
      <w:pPr>
        <w:pStyle w:val="x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Ligoninės Slaugos ir palaikomojo gydymo procedūrą KSP 051/Pat.1 (toliau – Slaugos skyriaus procedūra) papildyti nuostata, kad Ligoninė kas mėnesį raštu teikia informaciją Mažeikių rajono savivaldybei apie </w:t>
      </w:r>
      <w:r w:rsidR="006476C1"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  <w:r w:rsidR="00E74ADE">
        <w:rPr>
          <w:rFonts w:ascii="Times New Roman" w:hAnsi="Times New Roman" w:cs="Times New Roman"/>
          <w:sz w:val="24"/>
          <w:szCs w:val="24"/>
          <w:lang w:val="lt-LT"/>
        </w:rPr>
        <w:t xml:space="preserve">Slaugos </w:t>
      </w:r>
      <w:r w:rsidR="006476C1">
        <w:rPr>
          <w:rFonts w:ascii="Times New Roman" w:hAnsi="Times New Roman" w:cs="Times New Roman"/>
          <w:sz w:val="24"/>
          <w:szCs w:val="24"/>
          <w:lang w:val="lt-LT"/>
        </w:rPr>
        <w:t xml:space="preserve">skyrių hospitalizuotus ir </w:t>
      </w:r>
      <w:r w:rsidR="00E74ADE">
        <w:rPr>
          <w:rFonts w:ascii="Times New Roman" w:hAnsi="Times New Roman" w:cs="Times New Roman"/>
          <w:sz w:val="24"/>
          <w:szCs w:val="24"/>
          <w:lang w:val="lt-LT"/>
        </w:rPr>
        <w:t>išrašytus</w:t>
      </w:r>
      <w:r w:rsidR="006476C1">
        <w:rPr>
          <w:rFonts w:ascii="Times New Roman" w:hAnsi="Times New Roman" w:cs="Times New Roman"/>
          <w:sz w:val="24"/>
          <w:szCs w:val="24"/>
          <w:lang w:val="lt-LT"/>
        </w:rPr>
        <w:t xml:space="preserve"> pacientus</w:t>
      </w:r>
      <w:r w:rsidR="00660F9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68BFC62" w14:textId="77777777" w:rsidR="00BF2A36" w:rsidRDefault="00BF2A36" w:rsidP="00EA02E9">
      <w:pPr>
        <w:pStyle w:val="x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Ligoninės interneto svetainėje viešinti informaciją apie privalomas sąlygas bei indikacijas stacionarizavimui į Slaugos skyrių.</w:t>
      </w:r>
    </w:p>
    <w:p w14:paraId="035E1D89" w14:textId="77777777" w:rsidR="00BF2A36" w:rsidRDefault="00BF2A36" w:rsidP="00EA02E9">
      <w:pPr>
        <w:pStyle w:val="x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Pirminės sveikatos priežiūros centrams išsiųsti informaciją, primenant apie sąlygas ir indikacijas, kurios yra privalomas siunčiant pacientus stacionarinėms slaugos ir palaikomojo gydymo paslaugoms gauti.  </w:t>
      </w:r>
    </w:p>
    <w:p w14:paraId="4C9FD3C1" w14:textId="77777777" w:rsidR="00EA02E9" w:rsidRPr="00C0038C" w:rsidRDefault="00E74ADE" w:rsidP="00547877">
      <w:pPr>
        <w:pStyle w:val="x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lt-LT" w:eastAsia="lt-LT"/>
        </w:rPr>
      </w:pPr>
      <w:r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Numatoma </w:t>
      </w:r>
      <w:r w:rsidR="006A59D3" w:rsidRPr="00EA02E9">
        <w:rPr>
          <w:rFonts w:ascii="Times New Roman" w:hAnsi="Times New Roman" w:cs="Times New Roman"/>
          <w:sz w:val="24"/>
          <w:szCs w:val="24"/>
          <w:lang w:val="lt-LT"/>
        </w:rPr>
        <w:t>koreguoti Ligoninė</w:t>
      </w:r>
      <w:r w:rsidR="00D82C7C" w:rsidRPr="00EA02E9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6A59D3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 Slaugos ir palaikomojo gydymo paciento slaugos ir gydymo procedūros  KSP051/Pat.1 </w:t>
      </w:r>
      <w:r w:rsidR="00303C41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(toliau – </w:t>
      </w:r>
      <w:bookmarkStart w:id="0" w:name="_Hlk172035814"/>
      <w:r w:rsidR="00303C41" w:rsidRPr="00EA02E9">
        <w:rPr>
          <w:rFonts w:ascii="Times New Roman" w:hAnsi="Times New Roman" w:cs="Times New Roman"/>
          <w:sz w:val="24"/>
          <w:szCs w:val="24"/>
          <w:lang w:val="lt-LT"/>
        </w:rPr>
        <w:t>Slaugos sk</w:t>
      </w:r>
      <w:r w:rsidR="009F6E1C" w:rsidRPr="00EA02E9">
        <w:rPr>
          <w:rFonts w:ascii="Times New Roman" w:hAnsi="Times New Roman" w:cs="Times New Roman"/>
          <w:sz w:val="24"/>
          <w:szCs w:val="24"/>
          <w:lang w:val="lt-LT"/>
        </w:rPr>
        <w:t>yriaus</w:t>
      </w:r>
      <w:r w:rsidR="00303C41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 procedūra</w:t>
      </w:r>
      <w:bookmarkEnd w:id="0"/>
      <w:r w:rsidR="00303C41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6A59D3" w:rsidRPr="00EA02E9">
        <w:rPr>
          <w:rFonts w:ascii="Times New Roman" w:hAnsi="Times New Roman" w:cs="Times New Roman"/>
          <w:sz w:val="24"/>
          <w:szCs w:val="24"/>
          <w:lang w:val="lt-LT"/>
        </w:rPr>
        <w:t>3.1 papunkčio formuluotę</w:t>
      </w:r>
      <w:r w:rsidR="00FC559B">
        <w:rPr>
          <w:rStyle w:val="FootnoteReference"/>
          <w:rFonts w:ascii="Times New Roman" w:hAnsi="Times New Roman" w:cs="Times New Roman"/>
          <w:sz w:val="24"/>
          <w:szCs w:val="24"/>
          <w:lang w:val="lt-LT"/>
        </w:rPr>
        <w:footnoteReference w:id="1"/>
      </w:r>
      <w:r w:rsidR="00373DAE" w:rsidRPr="00C0038C">
        <w:rPr>
          <w:lang w:val="lt-LT" w:eastAsia="lt-LT"/>
        </w:rPr>
        <w:t>,</w:t>
      </w:r>
      <w:r w:rsidR="00373DAE" w:rsidRPr="00EA02E9">
        <w:rPr>
          <w:lang w:val="lt-LT" w:eastAsia="lt-LT"/>
        </w:rPr>
        <w:t xml:space="preserve"> </w:t>
      </w:r>
      <w:r w:rsidR="00373DAE" w:rsidRPr="00EA02E9">
        <w:rPr>
          <w:rFonts w:ascii="Times New Roman" w:hAnsi="Times New Roman" w:cs="Times New Roman"/>
          <w:sz w:val="24"/>
          <w:szCs w:val="24"/>
          <w:lang w:val="lt-LT" w:eastAsia="lt-LT"/>
        </w:rPr>
        <w:t>(a) atsisakant</w:t>
      </w:r>
      <w:r w:rsidR="00361095" w:rsidRPr="00EA02E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361095" w:rsidRPr="00EA02E9">
        <w:rPr>
          <w:rFonts w:ascii="Times New Roman" w:hAnsi="Times New Roman" w:cs="Times New Roman"/>
          <w:sz w:val="24"/>
          <w:szCs w:val="24"/>
          <w:lang w:val="lt-LT"/>
        </w:rPr>
        <w:t>kitoms asmens sveikatos priežiūros įstaigoms (toliau – ASPĮ) taikomos nurodomojo pobūdžio normos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, (b) atsižvelgiant į </w:t>
      </w:r>
      <w:r w:rsidR="00361095" w:rsidRPr="00EA02E9">
        <w:rPr>
          <w:rFonts w:ascii="Times New Roman" w:hAnsi="Times New Roman" w:cs="Times New Roman"/>
          <w:sz w:val="24"/>
          <w:szCs w:val="24"/>
          <w:lang w:val="lt-LT"/>
        </w:rPr>
        <w:t>tai</w:t>
      </w:r>
      <w:r w:rsidR="00361095" w:rsidRPr="00EA02E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, kad </w:t>
      </w:r>
      <w:r w:rsidR="00361095" w:rsidRPr="00EA02E9">
        <w:rPr>
          <w:rFonts w:ascii="Times New Roman" w:hAnsi="Times New Roman" w:cs="Times New Roman"/>
          <w:sz w:val="24"/>
          <w:szCs w:val="24"/>
          <w:lang w:val="lt-LT"/>
        </w:rPr>
        <w:t>pacientas turi teisę pasirinkti asmens sveikatos priežiūros įstaigą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>, (</w:t>
      </w:r>
      <w:r w:rsidR="0055671C" w:rsidRPr="00EA02E9">
        <w:rPr>
          <w:rFonts w:ascii="Times New Roman" w:hAnsi="Times New Roman" w:cs="Times New Roman"/>
          <w:sz w:val="24"/>
          <w:szCs w:val="24"/>
          <w:lang w:val="lt-LT"/>
        </w:rPr>
        <w:t>c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>) atsižvelgiant į tai, kad</w:t>
      </w:r>
      <w:r w:rsidR="00361095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D104F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gydytojams (siunčiančiam gydytojui ir Ligoninės 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ED104F" w:rsidRPr="00EA02E9">
        <w:rPr>
          <w:rFonts w:ascii="Times New Roman" w:hAnsi="Times New Roman" w:cs="Times New Roman"/>
          <w:sz w:val="24"/>
          <w:szCs w:val="24"/>
          <w:lang w:val="lt-LT"/>
        </w:rPr>
        <w:t>laugos sk. gydytojui)</w:t>
      </w:r>
      <w:r w:rsidR="00361095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D104F" w:rsidRPr="00EA02E9">
        <w:rPr>
          <w:rFonts w:ascii="Times New Roman" w:hAnsi="Times New Roman" w:cs="Times New Roman"/>
          <w:sz w:val="24"/>
          <w:szCs w:val="24"/>
          <w:lang w:val="lt-LT"/>
        </w:rPr>
        <w:t>yra reikalinga aptarti</w:t>
      </w:r>
      <w:r w:rsidR="00EC07B6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ir įvertinti </w:t>
      </w:r>
      <w:r w:rsidR="00ED104F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siunčiamo 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stacionariniam gydymui </w:t>
      </w:r>
      <w:r w:rsidR="00ED104F" w:rsidRPr="00EA02E9">
        <w:rPr>
          <w:rFonts w:ascii="Times New Roman" w:hAnsi="Times New Roman" w:cs="Times New Roman"/>
          <w:sz w:val="24"/>
          <w:szCs w:val="24"/>
          <w:lang w:val="lt-LT"/>
        </w:rPr>
        <w:t>paciento indikacijas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>, (</w:t>
      </w:r>
      <w:r w:rsidR="0055671C" w:rsidRPr="00EA02E9">
        <w:rPr>
          <w:rFonts w:ascii="Times New Roman" w:hAnsi="Times New Roman" w:cs="Times New Roman"/>
          <w:sz w:val="24"/>
          <w:szCs w:val="24"/>
          <w:lang w:val="lt-LT"/>
        </w:rPr>
        <w:t>d)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 atsižvelgiant į tai, kad </w:t>
      </w:r>
      <w:r w:rsidR="00FC559B">
        <w:rPr>
          <w:rFonts w:ascii="Times New Roman" w:hAnsi="Times New Roman" w:cs="Times New Roman"/>
          <w:sz w:val="24"/>
          <w:szCs w:val="24"/>
          <w:lang w:val="lt-LT"/>
        </w:rPr>
        <w:t>dabartinėje formuluotėje nėra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 nurodyta</w:t>
      </w:r>
      <w:r w:rsidR="009F6E1C" w:rsidRPr="00EA02E9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373DAE" w:rsidRPr="00EA02E9">
        <w:rPr>
          <w:rFonts w:ascii="Times New Roman" w:hAnsi="Times New Roman" w:cs="Times New Roman"/>
          <w:sz w:val="24"/>
          <w:szCs w:val="24"/>
          <w:lang w:val="lt-LT"/>
        </w:rPr>
        <w:t xml:space="preserve"> tokio aptarimo (derinimo) būdas.</w:t>
      </w:r>
      <w:r w:rsidR="00FC559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3746A">
        <w:rPr>
          <w:rFonts w:ascii="Times New Roman" w:hAnsi="Times New Roman" w:cs="Times New Roman"/>
          <w:sz w:val="24"/>
          <w:szCs w:val="24"/>
          <w:lang w:val="lt-LT"/>
        </w:rPr>
        <w:t>Formuluotės tekstas derinamas.</w:t>
      </w:r>
    </w:p>
    <w:p w14:paraId="2A8B7BCA" w14:textId="77777777" w:rsidR="00660F9C" w:rsidRPr="00660F9C" w:rsidRDefault="00EA02E9" w:rsidP="00660F9C">
      <w:pPr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rStyle w:val="markedcontent"/>
          <w:lang w:eastAsia="en-US"/>
        </w:rPr>
      </w:pPr>
      <w:r w:rsidRPr="00660F9C">
        <w:t>Siekiant užtikrinti vykdomos registravimo į eilę procedūros</w:t>
      </w:r>
      <w:r w:rsidR="00030D57" w:rsidRPr="00660F9C">
        <w:t xml:space="preserve"> didesnę vidaus kontrolę</w:t>
      </w:r>
      <w:r w:rsidRPr="00660F9C">
        <w:t xml:space="preserve"> ir duomenų atsekamumą</w:t>
      </w:r>
      <w:r w:rsidR="00030D57" w:rsidRPr="00660F9C">
        <w:t xml:space="preserve">, </w:t>
      </w:r>
      <w:r w:rsidRPr="00660F9C">
        <w:t>n</w:t>
      </w:r>
      <w:r w:rsidR="009F6E1C" w:rsidRPr="00660F9C">
        <w:t>umat</w:t>
      </w:r>
      <w:r w:rsidRPr="00660F9C">
        <w:t>oma</w:t>
      </w:r>
      <w:r w:rsidR="009F6E1C" w:rsidRPr="00660F9C">
        <w:t xml:space="preserve"> koreguoti Slaugos skyriaus procedūros 3.2 papunkčio formuluotę</w:t>
      </w:r>
      <w:r w:rsidR="00FC559B">
        <w:rPr>
          <w:rStyle w:val="FootnoteReference"/>
        </w:rPr>
        <w:footnoteReference w:id="2"/>
      </w:r>
      <w:r w:rsidR="00FC559B">
        <w:t>,</w:t>
      </w:r>
      <w:r w:rsidR="00FC559B">
        <w:rPr>
          <w:lang w:eastAsia="en-US"/>
        </w:rPr>
        <w:t xml:space="preserve"> </w:t>
      </w:r>
      <w:r w:rsidR="00660F9C" w:rsidRPr="00660F9C">
        <w:t xml:space="preserve">nustatant, kad </w:t>
      </w:r>
      <w:r w:rsidR="00660F9C" w:rsidRPr="00660F9C">
        <w:rPr>
          <w:rStyle w:val="markedcontent"/>
        </w:rPr>
        <w:t xml:space="preserve"> registracija į eilę sudaroma bendru chronologiniu registracijos pateikimo principu, neribojant registravimo terminų, taip pat įtraukiant nuostatas</w:t>
      </w:r>
      <w:r w:rsidR="00660F9C" w:rsidRPr="00660F9C">
        <w:t xml:space="preserve"> dėl </w:t>
      </w:r>
      <w:r w:rsidR="00660F9C" w:rsidRPr="00660F9C">
        <w:rPr>
          <w:rStyle w:val="markedcontent"/>
        </w:rPr>
        <w:t>registravimo į eilę proceso stebėsenos ir kontrolės vykdymo.</w:t>
      </w:r>
      <w:r w:rsidR="00660F9C" w:rsidRPr="00660F9C">
        <w:rPr>
          <w:rStyle w:val="markedcontent"/>
          <w:i/>
          <w:iCs/>
          <w:color w:val="FF0000"/>
        </w:rPr>
        <w:t xml:space="preserve"> </w:t>
      </w:r>
    </w:p>
    <w:p w14:paraId="4418C4B5" w14:textId="77777777" w:rsidR="00711BEE" w:rsidRPr="00660F9C" w:rsidRDefault="00711BEE" w:rsidP="00660F9C">
      <w:pPr>
        <w:tabs>
          <w:tab w:val="left" w:pos="851"/>
          <w:tab w:val="left" w:pos="993"/>
        </w:tabs>
        <w:ind w:firstLine="709"/>
        <w:jc w:val="both"/>
        <w:rPr>
          <w:rStyle w:val="markedcontent"/>
          <w:lang w:eastAsia="en-US"/>
        </w:rPr>
      </w:pPr>
      <w:r w:rsidRPr="00660F9C">
        <w:rPr>
          <w:rStyle w:val="markedcontent"/>
        </w:rPr>
        <w:t>Pa</w:t>
      </w:r>
      <w:r w:rsidR="001D282C" w:rsidRPr="00660F9C">
        <w:rPr>
          <w:rStyle w:val="markedcontent"/>
        </w:rPr>
        <w:t>žymėtina</w:t>
      </w:r>
      <w:r w:rsidRPr="00660F9C">
        <w:rPr>
          <w:rStyle w:val="markedcontent"/>
        </w:rPr>
        <w:t>, kad vien</w:t>
      </w:r>
      <w:r w:rsidR="00547877" w:rsidRPr="00660F9C">
        <w:rPr>
          <w:rStyle w:val="markedcontent"/>
        </w:rPr>
        <w:t>a</w:t>
      </w:r>
      <w:r w:rsidRPr="00660F9C">
        <w:rPr>
          <w:rStyle w:val="markedcontent"/>
        </w:rPr>
        <w:t xml:space="preserve"> iš pagrindinių priežasčių, sąlygojančių pacientų eilių slaugos ir palaikomjo gydymo paslaugoms gauti, susidarymą </w:t>
      </w:r>
      <w:r w:rsidR="00C421D1" w:rsidRPr="00660F9C">
        <w:rPr>
          <w:rStyle w:val="markedcontent"/>
        </w:rPr>
        <w:t xml:space="preserve">stacionarinėse </w:t>
      </w:r>
      <w:r w:rsidRPr="00660F9C">
        <w:rPr>
          <w:rStyle w:val="markedcontent"/>
        </w:rPr>
        <w:t>asmens sveikatos priežiūros įstaigose, yra nepakankamai išplėtotos ambulatorinės slaugos</w:t>
      </w:r>
      <w:r w:rsidR="006B7942" w:rsidRPr="00660F9C">
        <w:rPr>
          <w:rStyle w:val="markedcontent"/>
        </w:rPr>
        <w:t xml:space="preserve"> </w:t>
      </w:r>
      <w:r w:rsidRPr="00660F9C">
        <w:rPr>
          <w:rStyle w:val="markedcontent"/>
        </w:rPr>
        <w:t>paslaugos</w:t>
      </w:r>
      <w:r w:rsidR="006B7942" w:rsidRPr="00660F9C">
        <w:rPr>
          <w:rStyle w:val="markedcontent"/>
        </w:rPr>
        <w:t xml:space="preserve">, slaugos paslaugos namuose bei nepakankamas socialinių paslaugų spektras. </w:t>
      </w:r>
      <w:r w:rsidR="00C421D1" w:rsidRPr="00660F9C">
        <w:rPr>
          <w:rStyle w:val="markedcontent"/>
        </w:rPr>
        <w:t>Dėl šių priežasčių neretai s</w:t>
      </w:r>
      <w:r w:rsidR="006B7942" w:rsidRPr="00660F9C">
        <w:rPr>
          <w:rStyle w:val="markedcontent"/>
        </w:rPr>
        <w:t xml:space="preserve">tacionariniu gydymu </w:t>
      </w:r>
      <w:r w:rsidR="00C421D1" w:rsidRPr="00660F9C">
        <w:rPr>
          <w:rStyle w:val="markedcontent"/>
        </w:rPr>
        <w:t xml:space="preserve">siekiama  spręsti </w:t>
      </w:r>
      <w:r w:rsidR="006B7942" w:rsidRPr="00660F9C">
        <w:rPr>
          <w:rStyle w:val="markedcontent"/>
        </w:rPr>
        <w:t>socialin</w:t>
      </w:r>
      <w:r w:rsidR="00C421D1" w:rsidRPr="00660F9C">
        <w:rPr>
          <w:rStyle w:val="markedcontent"/>
        </w:rPr>
        <w:t>e</w:t>
      </w:r>
      <w:r w:rsidR="006B7942" w:rsidRPr="00660F9C">
        <w:rPr>
          <w:rStyle w:val="markedcontent"/>
        </w:rPr>
        <w:t xml:space="preserve">s problemas. </w:t>
      </w:r>
      <w:r w:rsidR="00FC559B">
        <w:rPr>
          <w:rStyle w:val="markedcontent"/>
        </w:rPr>
        <w:t xml:space="preserve">Taip pat informuojame, kad šiuo metu išankstinės </w:t>
      </w:r>
      <w:r w:rsidR="00FC559B">
        <w:rPr>
          <w:rStyle w:val="markedcontent"/>
        </w:rPr>
        <w:lastRenderedPageBreak/>
        <w:t>pacientų registracijos informacinė sistema nėra pritaikyta registracijai stacionarinėms paslaugoms gauti.</w:t>
      </w:r>
    </w:p>
    <w:p w14:paraId="053F22CF" w14:textId="77777777" w:rsidR="004061C4" w:rsidRPr="00DF1B02" w:rsidRDefault="00030D57">
      <w:pPr>
        <w:pStyle w:val="NoSpacing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C421D1">
        <w:rPr>
          <w:rStyle w:val="markedcontent"/>
          <w:rFonts w:cs="Times New Roman"/>
          <w:lang w:val="lt-LT"/>
        </w:rPr>
        <w:t xml:space="preserve">Numatoma koreguoti </w:t>
      </w:r>
      <w:r w:rsidR="00C0038C" w:rsidRPr="00C421D1">
        <w:rPr>
          <w:rStyle w:val="markedcontent"/>
          <w:rFonts w:cs="Times New Roman"/>
          <w:lang w:val="lt-LT"/>
        </w:rPr>
        <w:t xml:space="preserve">Slaugos skyriaus </w:t>
      </w:r>
      <w:r w:rsidR="00C0038C">
        <w:rPr>
          <w:rStyle w:val="markedcontent"/>
          <w:rFonts w:cs="Times New Roman"/>
          <w:lang w:val="lt-LT"/>
        </w:rPr>
        <w:t>procedūros 3.3 papunkčio</w:t>
      </w:r>
      <w:r w:rsidR="00C3746A">
        <w:rPr>
          <w:rStyle w:val="FootnoteReference"/>
          <w:rFonts w:cs="Times New Roman"/>
          <w:lang w:val="lt-LT"/>
        </w:rPr>
        <w:footnoteReference w:id="3"/>
      </w:r>
      <w:r w:rsidR="00C0038C">
        <w:rPr>
          <w:rStyle w:val="markedcontent"/>
          <w:rFonts w:cs="Times New Roman"/>
          <w:lang w:val="lt-LT"/>
        </w:rPr>
        <w:t xml:space="preserve"> lingvistinę konstrukciją</w:t>
      </w:r>
      <w:r w:rsidR="00C0038C">
        <w:rPr>
          <w:lang w:val="lt-LT" w:eastAsia="lt-LT"/>
        </w:rPr>
        <w:t xml:space="preserve">, </w:t>
      </w:r>
      <w:r w:rsidR="00A31D67">
        <w:rPr>
          <w:lang w:val="lt-LT" w:eastAsia="lt-LT"/>
        </w:rPr>
        <w:t>detalizuojant perkėlimo procedūrą</w:t>
      </w:r>
      <w:r w:rsidR="00B9163A">
        <w:rPr>
          <w:lang w:val="lt-LT" w:eastAsia="lt-LT"/>
        </w:rPr>
        <w:t xml:space="preserve"> </w:t>
      </w:r>
      <w:r w:rsidR="00A31D67">
        <w:rPr>
          <w:lang w:val="lt-LT" w:eastAsia="lt-LT"/>
        </w:rPr>
        <w:t>(nurodant, kad perkėlimo poreikis, indikacijos</w:t>
      </w:r>
      <w:r w:rsidR="00F13881">
        <w:rPr>
          <w:lang w:val="lt-LT" w:eastAsia="lt-LT"/>
        </w:rPr>
        <w:t xml:space="preserve"> nuolatinei sveikatos priežiūrai </w:t>
      </w:r>
      <w:r w:rsidR="00A31D67">
        <w:rPr>
          <w:lang w:val="lt-LT" w:eastAsia="lt-LT"/>
        </w:rPr>
        <w:t>yra pagrindžiam</w:t>
      </w:r>
      <w:r w:rsidR="00F13881">
        <w:rPr>
          <w:lang w:val="lt-LT" w:eastAsia="lt-LT"/>
        </w:rPr>
        <w:t>i</w:t>
      </w:r>
      <w:r w:rsidR="00A31D67">
        <w:rPr>
          <w:lang w:val="lt-LT" w:eastAsia="lt-LT"/>
        </w:rPr>
        <w:t xml:space="preserve"> medicininėje dokumentacijoje</w:t>
      </w:r>
      <w:r w:rsidR="00F13881">
        <w:rPr>
          <w:lang w:val="lt-LT" w:eastAsia="lt-LT"/>
        </w:rPr>
        <w:t xml:space="preserve"> bei, kad perkėlimą gydantis gydytojas </w:t>
      </w:r>
      <w:r w:rsidR="00C3746A">
        <w:rPr>
          <w:lang w:val="lt-LT" w:eastAsia="lt-LT"/>
        </w:rPr>
        <w:t>nustatyta tvarka privalo suderinti</w:t>
      </w:r>
      <w:r w:rsidR="00F13881">
        <w:rPr>
          <w:lang w:val="lt-LT" w:eastAsia="lt-LT"/>
        </w:rPr>
        <w:t xml:space="preserve"> su savo ir Slaugos skyriaus vedėjais). </w:t>
      </w:r>
      <w:r w:rsidR="00B9163A" w:rsidRPr="00711BEE">
        <w:rPr>
          <w:lang w:val="lt-LT" w:eastAsia="lt-LT"/>
        </w:rPr>
        <w:t>Pa</w:t>
      </w:r>
      <w:r w:rsidR="00DF1B02">
        <w:rPr>
          <w:lang w:val="lt-LT" w:eastAsia="lt-LT"/>
        </w:rPr>
        <w:t>brėžtina</w:t>
      </w:r>
      <w:r w:rsidR="00F13881" w:rsidRPr="00711BEE">
        <w:rPr>
          <w:lang w:val="lt-LT" w:eastAsia="lt-LT"/>
        </w:rPr>
        <w:t>, kad pacient</w:t>
      </w:r>
      <w:r w:rsidR="00273C0C">
        <w:rPr>
          <w:lang w:val="lt-LT" w:eastAsia="lt-LT"/>
        </w:rPr>
        <w:t>ui</w:t>
      </w:r>
      <w:r w:rsidR="00F13881" w:rsidRPr="00711BEE">
        <w:rPr>
          <w:lang w:val="lt-LT" w:eastAsia="lt-LT"/>
        </w:rPr>
        <w:t xml:space="preserve">, kuriam </w:t>
      </w:r>
      <w:r w:rsidR="00B9163A" w:rsidRPr="00711BEE">
        <w:rPr>
          <w:lang w:val="lt-LT" w:eastAsia="lt-LT"/>
        </w:rPr>
        <w:t xml:space="preserve">po taikyto aktyviojo stacionarinio gydymo </w:t>
      </w:r>
      <w:r w:rsidR="00547877">
        <w:rPr>
          <w:lang w:val="lt-LT" w:eastAsia="lt-LT"/>
        </w:rPr>
        <w:t xml:space="preserve">yra </w:t>
      </w:r>
      <w:r w:rsidR="006B7942">
        <w:rPr>
          <w:lang w:val="lt-LT" w:eastAsia="lt-LT"/>
        </w:rPr>
        <w:t>būtina</w:t>
      </w:r>
      <w:r w:rsidR="00B9163A" w:rsidRPr="00711BEE">
        <w:rPr>
          <w:lang w:val="lt-LT" w:eastAsia="lt-LT"/>
        </w:rPr>
        <w:t xml:space="preserve"> </w:t>
      </w:r>
      <w:r w:rsidR="006B7942">
        <w:rPr>
          <w:lang w:val="lt-LT" w:eastAsia="lt-LT"/>
        </w:rPr>
        <w:t xml:space="preserve">nepertraukiama </w:t>
      </w:r>
      <w:r w:rsidR="00547877">
        <w:rPr>
          <w:lang w:val="lt-LT" w:eastAsia="lt-LT"/>
        </w:rPr>
        <w:t xml:space="preserve">stacionarinė </w:t>
      </w:r>
      <w:r w:rsidR="00B9163A" w:rsidRPr="00711BEE">
        <w:rPr>
          <w:lang w:val="lt-LT" w:eastAsia="lt-LT"/>
        </w:rPr>
        <w:t xml:space="preserve">sveikatos priežiūra, </w:t>
      </w:r>
      <w:r w:rsidR="00273C0C">
        <w:t xml:space="preserve">užtikrinant pagrindinius fiziologinius poreikius (valgymas, asmens higiena, šlapinimasis ir tuštinimasis ir kt.) ir (ar) simptominį gydymą bei slaugą, tokia priežiūra </w:t>
      </w:r>
      <w:r w:rsidR="00CF364A">
        <w:t xml:space="preserve">tęsiama </w:t>
      </w:r>
      <w:r w:rsidR="00273C0C">
        <w:t>Ligoninės slaugos skyriuje</w:t>
      </w:r>
      <w:r w:rsidR="00CF364A">
        <w:t xml:space="preserve">. </w:t>
      </w:r>
      <w:r w:rsidR="00273C0C">
        <w:t xml:space="preserve">Tokio paciento </w:t>
      </w:r>
      <w:r w:rsidR="00B9163A" w:rsidRPr="00711BEE">
        <w:rPr>
          <w:lang w:val="lt-LT" w:eastAsia="lt-LT"/>
        </w:rPr>
        <w:t xml:space="preserve">išrašymas iš Ligoninės, </w:t>
      </w:r>
      <w:r w:rsidR="00711BEE" w:rsidRPr="00711BEE">
        <w:rPr>
          <w:lang w:val="lt-LT" w:eastAsia="lt-LT"/>
        </w:rPr>
        <w:t>rekomenduojant</w:t>
      </w:r>
      <w:r w:rsidR="00B9163A" w:rsidRPr="00711BEE">
        <w:rPr>
          <w:lang w:val="lt-LT" w:eastAsia="lt-LT"/>
        </w:rPr>
        <w:t xml:space="preserve"> kreiptis į šeimos gydytoją dėl siuntimo stacion</w:t>
      </w:r>
      <w:r w:rsidR="00711BEE" w:rsidRPr="00711BEE">
        <w:rPr>
          <w:lang w:val="lt-LT" w:eastAsia="lt-LT"/>
        </w:rPr>
        <w:t>a</w:t>
      </w:r>
      <w:r w:rsidR="00B9163A" w:rsidRPr="00711BEE">
        <w:rPr>
          <w:lang w:val="lt-LT" w:eastAsia="lt-LT"/>
        </w:rPr>
        <w:t>rinėms slaugos ir palaikomojo gydymo paslaugoms,</w:t>
      </w:r>
      <w:r w:rsidR="00547877">
        <w:rPr>
          <w:lang w:val="lt-LT" w:eastAsia="lt-LT"/>
        </w:rPr>
        <w:t xml:space="preserve"> yra nepriimtinas, </w:t>
      </w:r>
      <w:r w:rsidR="00B9163A" w:rsidRPr="00711BEE">
        <w:rPr>
          <w:lang w:val="lt-LT" w:eastAsia="lt-LT"/>
        </w:rPr>
        <w:t xml:space="preserve">laikytinas </w:t>
      </w:r>
      <w:r w:rsidR="00711BEE" w:rsidRPr="00711BEE">
        <w:rPr>
          <w:lang w:val="lt-LT" w:eastAsia="lt-LT"/>
        </w:rPr>
        <w:t>galimu paciento teisės į kokybiškas asmens sveikatos priežiūr</w:t>
      </w:r>
      <w:r w:rsidR="006B7942">
        <w:rPr>
          <w:lang w:val="lt-LT" w:eastAsia="lt-LT"/>
        </w:rPr>
        <w:t>ą</w:t>
      </w:r>
      <w:r w:rsidR="00711BEE" w:rsidRPr="00711BEE">
        <w:rPr>
          <w:lang w:val="lt-LT" w:eastAsia="lt-LT"/>
        </w:rPr>
        <w:t xml:space="preserve"> </w:t>
      </w:r>
      <w:r w:rsidR="00DF1B02">
        <w:rPr>
          <w:lang w:val="lt-LT" w:eastAsia="lt-LT"/>
        </w:rPr>
        <w:t>ignoravimu</w:t>
      </w:r>
      <w:r w:rsidR="006B7942">
        <w:rPr>
          <w:lang w:val="lt-LT" w:eastAsia="lt-LT"/>
        </w:rPr>
        <w:t xml:space="preserve">, </w:t>
      </w:r>
      <w:r w:rsidR="00DF1B02">
        <w:rPr>
          <w:lang w:val="lt-LT" w:eastAsia="lt-LT"/>
        </w:rPr>
        <w:t xml:space="preserve">darančiu </w:t>
      </w:r>
      <w:r w:rsidR="00547877">
        <w:rPr>
          <w:lang w:val="lt-LT" w:eastAsia="lt-LT"/>
        </w:rPr>
        <w:t>žal</w:t>
      </w:r>
      <w:r w:rsidR="00DF1B02">
        <w:rPr>
          <w:lang w:val="lt-LT" w:eastAsia="lt-LT"/>
        </w:rPr>
        <w:t>ą</w:t>
      </w:r>
      <w:r w:rsidR="00547877">
        <w:rPr>
          <w:lang w:val="lt-LT" w:eastAsia="lt-LT"/>
        </w:rPr>
        <w:t xml:space="preserve"> paciento sveikatai</w:t>
      </w:r>
      <w:r w:rsidR="00DF1B02">
        <w:rPr>
          <w:lang w:val="lt-LT" w:eastAsia="lt-LT"/>
        </w:rPr>
        <w:t>.</w:t>
      </w:r>
      <w:r w:rsidR="00547877">
        <w:rPr>
          <w:lang w:val="lt-LT" w:eastAsia="lt-LT"/>
        </w:rPr>
        <w:t xml:space="preserve"> </w:t>
      </w:r>
      <w:r w:rsidR="00711BEE" w:rsidRPr="00711BEE">
        <w:rPr>
          <w:lang w:val="lt-LT" w:eastAsia="lt-LT"/>
        </w:rPr>
        <w:t xml:space="preserve">Tokio paciento </w:t>
      </w:r>
      <w:r w:rsidR="00F13881" w:rsidRPr="00711BEE">
        <w:rPr>
          <w:lang w:val="lt-LT" w:eastAsia="lt-LT"/>
        </w:rPr>
        <w:t xml:space="preserve">hospitalizacijos tęsimas aktyviojo gydymo skyriuje, </w:t>
      </w:r>
      <w:r w:rsidR="00711BEE" w:rsidRPr="00711BEE">
        <w:rPr>
          <w:lang w:val="lt-LT" w:eastAsia="lt-LT"/>
        </w:rPr>
        <w:t xml:space="preserve">kai toks gydymas nebėra mediciniškai pagrįstas, </w:t>
      </w:r>
      <w:r w:rsidR="006B7942">
        <w:rPr>
          <w:lang w:val="lt-LT" w:eastAsia="lt-LT"/>
        </w:rPr>
        <w:t xml:space="preserve">taip pat laikytinas ydingu – tai </w:t>
      </w:r>
      <w:r w:rsidR="00B9163A" w:rsidRPr="00711BEE">
        <w:rPr>
          <w:lang w:val="lt-LT" w:eastAsia="lt-LT"/>
        </w:rPr>
        <w:t>darytų žalą PSDF biudžetui bei užkirstų galimybę aktyviojo gydymo stacionarines paslaugas gauti kitiems pacientams</w:t>
      </w:r>
      <w:r w:rsidR="00711BEE" w:rsidRPr="00711BEE">
        <w:rPr>
          <w:lang w:val="lt-LT" w:eastAsia="lt-LT"/>
        </w:rPr>
        <w:t>.</w:t>
      </w:r>
      <w:r w:rsidR="00F13881" w:rsidRPr="00711BEE">
        <w:rPr>
          <w:lang w:val="lt-LT" w:eastAsia="lt-LT"/>
        </w:rPr>
        <w:t xml:space="preserve"> </w:t>
      </w:r>
      <w:r w:rsidR="00DF1B02">
        <w:rPr>
          <w:lang w:val="lt-LT" w:eastAsia="lt-LT"/>
        </w:rPr>
        <w:t xml:space="preserve">Asmenys, kuriems </w:t>
      </w:r>
      <w:r w:rsidR="00DF1B02">
        <w:t xml:space="preserve">po taikyto aktyviojo stacionarinio gydymo reikalinga nuolatinė sveikatos priežiūros specialistų priežiūra, kaip atskira šių paslaugų gavėjų kategorija išskirta ir </w:t>
      </w:r>
      <w:r w:rsidR="00DF1B02">
        <w:rPr>
          <w:color w:val="000000"/>
        </w:rPr>
        <w:t xml:space="preserve">Palaikomojo gydymo ir slaugos paslaugos teikimo reikalavimų ir šios paslaugos apmokėjimo tvarkos apraše, patvirtinatame </w:t>
      </w:r>
      <w:r w:rsidR="00DF1B02">
        <w:t xml:space="preserve">Lietuvos Respublikos sveikatos apsaugos ministro </w:t>
      </w:r>
      <w:r w:rsidR="00DF1B02">
        <w:rPr>
          <w:color w:val="000000"/>
        </w:rPr>
        <w:t>2012-05-04  įsakymu Nr. V-393 (2022-09-29 įsakymo nr. V-1495 redakcija).</w:t>
      </w:r>
    </w:p>
    <w:p w14:paraId="62270483" w14:textId="77777777" w:rsidR="00DF1B02" w:rsidRPr="00DF1B02" w:rsidRDefault="00DF1B02" w:rsidP="00DF1B02">
      <w:pPr>
        <w:pStyle w:val="NoSpacing"/>
        <w:tabs>
          <w:tab w:val="left" w:pos="993"/>
        </w:tabs>
        <w:ind w:left="567"/>
        <w:jc w:val="both"/>
        <w:rPr>
          <w:sz w:val="20"/>
          <w:szCs w:val="20"/>
        </w:rPr>
      </w:pPr>
    </w:p>
    <w:p w14:paraId="0DE500F7" w14:textId="77777777" w:rsidR="00A31D67" w:rsidRDefault="00A31D67" w:rsidP="007F4744">
      <w:pPr>
        <w:rPr>
          <w:sz w:val="20"/>
          <w:szCs w:val="20"/>
        </w:rPr>
      </w:pPr>
    </w:p>
    <w:p w14:paraId="2562C25F" w14:textId="77777777" w:rsidR="00A31D67" w:rsidRDefault="00A31D67" w:rsidP="00A31D67">
      <w:r>
        <w:t xml:space="preserve">Skubiosios medicinos pagalbos skyriaus vedėja, </w:t>
      </w:r>
      <w:r>
        <w:tab/>
      </w:r>
      <w:r>
        <w:tab/>
        <w:t xml:space="preserve">       Aranta Būtautaitė-Garalienė</w:t>
      </w:r>
    </w:p>
    <w:p w14:paraId="58C78AA8" w14:textId="77777777" w:rsidR="00A31D67" w:rsidRDefault="00A31D67" w:rsidP="00A31D67">
      <w:r>
        <w:t>laikinai atliekanti direktoriaus funkcijas</w:t>
      </w:r>
      <w:r>
        <w:tab/>
      </w:r>
      <w:r>
        <w:tab/>
      </w:r>
      <w:r>
        <w:tab/>
      </w:r>
      <w:r>
        <w:tab/>
      </w:r>
    </w:p>
    <w:p w14:paraId="7A1F2831" w14:textId="77777777" w:rsidR="00A31D67" w:rsidRDefault="00A31D67" w:rsidP="00A31D67">
      <w:pPr>
        <w:rPr>
          <w:sz w:val="16"/>
          <w:szCs w:val="16"/>
        </w:rPr>
      </w:pPr>
    </w:p>
    <w:p w14:paraId="1855E5DA" w14:textId="77777777" w:rsidR="00A31D67" w:rsidRDefault="00A31D67" w:rsidP="00A31D67">
      <w:pPr>
        <w:rPr>
          <w:sz w:val="16"/>
          <w:szCs w:val="16"/>
        </w:rPr>
      </w:pPr>
    </w:p>
    <w:p w14:paraId="325F8E06" w14:textId="77777777" w:rsidR="004061C4" w:rsidRDefault="004061C4" w:rsidP="007F4744">
      <w:pPr>
        <w:rPr>
          <w:sz w:val="20"/>
          <w:szCs w:val="20"/>
        </w:rPr>
      </w:pPr>
    </w:p>
    <w:p w14:paraId="16D84E01" w14:textId="77777777" w:rsidR="004061C4" w:rsidRDefault="004061C4" w:rsidP="007F4744">
      <w:pPr>
        <w:rPr>
          <w:sz w:val="20"/>
          <w:szCs w:val="20"/>
        </w:rPr>
      </w:pPr>
    </w:p>
    <w:p w14:paraId="03353D55" w14:textId="77777777" w:rsidR="004061C4" w:rsidRDefault="004061C4" w:rsidP="007F4744">
      <w:pPr>
        <w:rPr>
          <w:sz w:val="20"/>
          <w:szCs w:val="20"/>
        </w:rPr>
      </w:pPr>
    </w:p>
    <w:p w14:paraId="2C7E8580" w14:textId="77777777" w:rsidR="005953DF" w:rsidRDefault="005953DF" w:rsidP="007F4744">
      <w:pPr>
        <w:rPr>
          <w:sz w:val="20"/>
          <w:szCs w:val="20"/>
        </w:rPr>
      </w:pPr>
    </w:p>
    <w:p w14:paraId="0CD44C02" w14:textId="77777777" w:rsidR="00A31D67" w:rsidRDefault="00A31D67" w:rsidP="007F4744">
      <w:pPr>
        <w:rPr>
          <w:sz w:val="20"/>
          <w:szCs w:val="20"/>
        </w:rPr>
      </w:pPr>
    </w:p>
    <w:p w14:paraId="47749E4D" w14:textId="77777777" w:rsidR="00A31D67" w:rsidRDefault="00A31D67" w:rsidP="007F4744">
      <w:pPr>
        <w:rPr>
          <w:sz w:val="20"/>
          <w:szCs w:val="20"/>
        </w:rPr>
      </w:pPr>
    </w:p>
    <w:p w14:paraId="5FE9C4F1" w14:textId="77777777" w:rsidR="00A31D67" w:rsidRDefault="00A31D67" w:rsidP="007F4744">
      <w:pPr>
        <w:rPr>
          <w:sz w:val="20"/>
          <w:szCs w:val="20"/>
        </w:rPr>
      </w:pPr>
    </w:p>
    <w:p w14:paraId="26352AA4" w14:textId="77777777" w:rsidR="00A31D67" w:rsidRDefault="00A31D67" w:rsidP="007F4744">
      <w:pPr>
        <w:rPr>
          <w:sz w:val="20"/>
          <w:szCs w:val="20"/>
        </w:rPr>
      </w:pPr>
    </w:p>
    <w:p w14:paraId="60B1AE4B" w14:textId="77777777" w:rsidR="00A31D67" w:rsidRDefault="00A31D67" w:rsidP="007F4744">
      <w:pPr>
        <w:rPr>
          <w:sz w:val="20"/>
          <w:szCs w:val="20"/>
        </w:rPr>
      </w:pPr>
    </w:p>
    <w:p w14:paraId="1B784F7C" w14:textId="77777777" w:rsidR="00A31D67" w:rsidRDefault="00A31D67" w:rsidP="007F4744">
      <w:pPr>
        <w:rPr>
          <w:sz w:val="20"/>
          <w:szCs w:val="20"/>
        </w:rPr>
      </w:pPr>
    </w:p>
    <w:p w14:paraId="718E1286" w14:textId="77777777" w:rsidR="00A31D67" w:rsidRDefault="00A31D67" w:rsidP="007F4744">
      <w:pPr>
        <w:rPr>
          <w:sz w:val="20"/>
          <w:szCs w:val="20"/>
        </w:rPr>
      </w:pPr>
    </w:p>
    <w:p w14:paraId="72698DA5" w14:textId="77777777" w:rsidR="00A31D67" w:rsidRDefault="00A31D67" w:rsidP="007F4744">
      <w:pPr>
        <w:rPr>
          <w:sz w:val="20"/>
          <w:szCs w:val="20"/>
        </w:rPr>
      </w:pPr>
    </w:p>
    <w:p w14:paraId="566BF398" w14:textId="77777777" w:rsidR="00A31D67" w:rsidRDefault="00A31D67" w:rsidP="007F4744">
      <w:pPr>
        <w:rPr>
          <w:sz w:val="20"/>
          <w:szCs w:val="20"/>
        </w:rPr>
      </w:pPr>
    </w:p>
    <w:p w14:paraId="066CE36B" w14:textId="77777777" w:rsidR="00A31D67" w:rsidRDefault="00A31D67" w:rsidP="007F4744">
      <w:pPr>
        <w:rPr>
          <w:sz w:val="20"/>
          <w:szCs w:val="20"/>
        </w:rPr>
      </w:pPr>
    </w:p>
    <w:p w14:paraId="1A5D2124" w14:textId="77777777" w:rsidR="00A31D67" w:rsidRDefault="00A31D67" w:rsidP="007F4744">
      <w:pPr>
        <w:rPr>
          <w:sz w:val="20"/>
          <w:szCs w:val="20"/>
        </w:rPr>
      </w:pPr>
    </w:p>
    <w:p w14:paraId="01CD2E6F" w14:textId="77777777" w:rsidR="00A31D67" w:rsidRDefault="00A31D67" w:rsidP="007F4744">
      <w:pPr>
        <w:rPr>
          <w:sz w:val="20"/>
          <w:szCs w:val="20"/>
        </w:rPr>
      </w:pPr>
    </w:p>
    <w:p w14:paraId="377B0F53" w14:textId="77777777" w:rsidR="00A31D67" w:rsidRDefault="00A31D67" w:rsidP="007F4744">
      <w:pPr>
        <w:rPr>
          <w:sz w:val="20"/>
          <w:szCs w:val="20"/>
        </w:rPr>
      </w:pPr>
    </w:p>
    <w:p w14:paraId="0707A313" w14:textId="77777777" w:rsidR="00547877" w:rsidRDefault="00547877" w:rsidP="007F4744">
      <w:pPr>
        <w:rPr>
          <w:sz w:val="20"/>
          <w:szCs w:val="20"/>
        </w:rPr>
      </w:pPr>
    </w:p>
    <w:p w14:paraId="4B07B1B2" w14:textId="77777777" w:rsidR="00A31D67" w:rsidRDefault="00A31D67" w:rsidP="007F4744">
      <w:pPr>
        <w:rPr>
          <w:sz w:val="20"/>
          <w:szCs w:val="20"/>
        </w:rPr>
      </w:pPr>
    </w:p>
    <w:p w14:paraId="0138D06F" w14:textId="77777777" w:rsidR="0065629B" w:rsidRPr="00897A29" w:rsidRDefault="0047755B" w:rsidP="007F4744">
      <w:pPr>
        <w:rPr>
          <w:sz w:val="20"/>
          <w:szCs w:val="20"/>
        </w:rPr>
      </w:pPr>
      <w:r w:rsidRPr="00897A29">
        <w:rPr>
          <w:sz w:val="20"/>
          <w:szCs w:val="20"/>
        </w:rPr>
        <w:t xml:space="preserve">I. Rimkuvienė, (8 443) 98 </w:t>
      </w:r>
      <w:r w:rsidR="00FB224C">
        <w:rPr>
          <w:sz w:val="20"/>
          <w:szCs w:val="20"/>
        </w:rPr>
        <w:t>299</w:t>
      </w:r>
      <w:r w:rsidRPr="00897A29">
        <w:rPr>
          <w:sz w:val="20"/>
          <w:szCs w:val="20"/>
        </w:rPr>
        <w:t xml:space="preserve">, </w:t>
      </w:r>
      <w:r w:rsidR="00E8451F">
        <w:rPr>
          <w:sz w:val="20"/>
          <w:szCs w:val="20"/>
        </w:rPr>
        <w:t>teise</w:t>
      </w:r>
      <w:r w:rsidRPr="00897A29">
        <w:rPr>
          <w:sz w:val="20"/>
          <w:szCs w:val="20"/>
        </w:rPr>
        <w:t>@mazeikiuligonine.lt</w:t>
      </w:r>
    </w:p>
    <w:p w14:paraId="7BA0F2D6" w14:textId="77777777" w:rsidR="000711AA" w:rsidRDefault="00DF1D42" w:rsidP="007F4744">
      <w:pPr>
        <w:rPr>
          <w:sz w:val="16"/>
          <w:szCs w:val="16"/>
        </w:rPr>
      </w:pPr>
      <w:r w:rsidRPr="00DF1D42">
        <w:rPr>
          <w:sz w:val="16"/>
          <w:szCs w:val="16"/>
        </w:rPr>
        <w:t>___________________________________________________________________________________________________________</w:t>
      </w:r>
      <w:r>
        <w:rPr>
          <w:sz w:val="16"/>
          <w:szCs w:val="16"/>
        </w:rPr>
        <w:t>_____________</w:t>
      </w:r>
    </w:p>
    <w:p w14:paraId="6890E4A4" w14:textId="77777777" w:rsidR="00A95173" w:rsidRPr="00A95173" w:rsidRDefault="00A95173" w:rsidP="007F474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2"/>
        <w:gridCol w:w="3370"/>
        <w:gridCol w:w="3166"/>
      </w:tblGrid>
      <w:tr w:rsidR="00A95173" w:rsidRPr="00DA2A86" w14:paraId="001AE323" w14:textId="77777777" w:rsidTr="00DA2A86">
        <w:tc>
          <w:tcPr>
            <w:tcW w:w="3168" w:type="dxa"/>
            <w:shd w:val="clear" w:color="auto" w:fill="auto"/>
          </w:tcPr>
          <w:p w14:paraId="19A05859" w14:textId="77777777" w:rsidR="00A95173" w:rsidRPr="00DA2A86" w:rsidRDefault="001F05E6" w:rsidP="007F4744">
            <w:pPr>
              <w:rPr>
                <w:sz w:val="16"/>
                <w:szCs w:val="16"/>
              </w:rPr>
            </w:pPr>
            <w:r w:rsidRPr="00DA2A86">
              <w:rPr>
                <w:sz w:val="16"/>
                <w:szCs w:val="16"/>
              </w:rPr>
              <w:t>Viešoji</w:t>
            </w:r>
            <w:r w:rsidR="00A95173" w:rsidRPr="00DA2A86">
              <w:rPr>
                <w:sz w:val="16"/>
                <w:szCs w:val="16"/>
              </w:rPr>
              <w:t xml:space="preserve"> įstaiga, Basanavičiaus g. 24, Mažeikiai</w:t>
            </w:r>
          </w:p>
          <w:p w14:paraId="376A0FF8" w14:textId="77777777" w:rsidR="00444216" w:rsidRPr="00DA2A86" w:rsidRDefault="00444216" w:rsidP="007F4744">
            <w:pPr>
              <w:rPr>
                <w:sz w:val="16"/>
                <w:szCs w:val="16"/>
              </w:rPr>
            </w:pPr>
            <w:r w:rsidRPr="00DA2A86">
              <w:rPr>
                <w:sz w:val="16"/>
                <w:szCs w:val="16"/>
              </w:rPr>
              <w:t>LT-89217</w:t>
            </w:r>
          </w:p>
        </w:tc>
        <w:tc>
          <w:tcPr>
            <w:tcW w:w="3420" w:type="dxa"/>
            <w:shd w:val="clear" w:color="auto" w:fill="auto"/>
          </w:tcPr>
          <w:p w14:paraId="7AF37B6D" w14:textId="77777777" w:rsidR="00A95173" w:rsidRPr="00DA2A86" w:rsidRDefault="00A95173" w:rsidP="007F4744">
            <w:pPr>
              <w:rPr>
                <w:sz w:val="16"/>
                <w:szCs w:val="16"/>
              </w:rPr>
            </w:pPr>
            <w:r w:rsidRPr="00DA2A86">
              <w:rPr>
                <w:sz w:val="16"/>
                <w:szCs w:val="16"/>
              </w:rPr>
              <w:t xml:space="preserve">Tel. (8 443) 98 282 </w:t>
            </w:r>
          </w:p>
          <w:p w14:paraId="69D2F8BC" w14:textId="77777777" w:rsidR="00A95173" w:rsidRPr="00DA2A86" w:rsidRDefault="00A95173" w:rsidP="007F4744">
            <w:pPr>
              <w:rPr>
                <w:sz w:val="16"/>
                <w:szCs w:val="16"/>
              </w:rPr>
            </w:pPr>
            <w:r w:rsidRPr="00DA2A86">
              <w:rPr>
                <w:sz w:val="16"/>
                <w:szCs w:val="16"/>
              </w:rPr>
              <w:t>Faks. (8 443) 98 288</w:t>
            </w:r>
          </w:p>
          <w:p w14:paraId="5D9D331D" w14:textId="77777777" w:rsidR="00A95173" w:rsidRPr="00DA2A86" w:rsidRDefault="00A95173" w:rsidP="007F4744">
            <w:pPr>
              <w:rPr>
                <w:sz w:val="16"/>
                <w:szCs w:val="16"/>
              </w:rPr>
            </w:pPr>
            <w:r w:rsidRPr="00DA2A86">
              <w:rPr>
                <w:sz w:val="16"/>
                <w:szCs w:val="16"/>
              </w:rPr>
              <w:t xml:space="preserve">El. p. </w:t>
            </w:r>
            <w:hyperlink r:id="rId10" w:history="1">
              <w:r w:rsidRPr="00DA2A86">
                <w:rPr>
                  <w:rStyle w:val="Hyperlink"/>
                  <w:sz w:val="16"/>
                  <w:szCs w:val="16"/>
                </w:rPr>
                <w:t>info</w:t>
              </w:r>
              <w:r w:rsidRPr="00DA2A86">
                <w:rPr>
                  <w:rStyle w:val="Hyperlink"/>
                  <w:sz w:val="16"/>
                  <w:szCs w:val="16"/>
                  <w:lang w:val="es-ES_tradnl"/>
                </w:rPr>
                <w:t>@mazeikiuligonine.lt</w:t>
              </w:r>
            </w:hyperlink>
          </w:p>
        </w:tc>
        <w:tc>
          <w:tcPr>
            <w:tcW w:w="3240" w:type="dxa"/>
            <w:shd w:val="clear" w:color="auto" w:fill="auto"/>
          </w:tcPr>
          <w:p w14:paraId="72BED22C" w14:textId="77777777" w:rsidR="00A95173" w:rsidRPr="00DA2A86" w:rsidRDefault="00A95173" w:rsidP="007F4744">
            <w:pPr>
              <w:rPr>
                <w:sz w:val="16"/>
                <w:szCs w:val="16"/>
              </w:rPr>
            </w:pPr>
            <w:r w:rsidRPr="00DA2A86">
              <w:rPr>
                <w:sz w:val="16"/>
                <w:szCs w:val="16"/>
              </w:rPr>
              <w:t>Duomenys kaupiami ir saugomi juri</w:t>
            </w:r>
            <w:r w:rsidR="00F33A5E" w:rsidRPr="00DA2A86">
              <w:rPr>
                <w:sz w:val="16"/>
                <w:szCs w:val="16"/>
              </w:rPr>
              <w:t>d</w:t>
            </w:r>
            <w:r w:rsidRPr="00DA2A86">
              <w:rPr>
                <w:sz w:val="16"/>
                <w:szCs w:val="16"/>
              </w:rPr>
              <w:t>inių asmenų registre</w:t>
            </w:r>
          </w:p>
          <w:p w14:paraId="1D91DEBE" w14:textId="77777777" w:rsidR="00A95173" w:rsidRPr="00DA2A86" w:rsidRDefault="00A95173" w:rsidP="007F4744">
            <w:pPr>
              <w:rPr>
                <w:sz w:val="16"/>
                <w:szCs w:val="16"/>
              </w:rPr>
            </w:pPr>
            <w:r w:rsidRPr="00DA2A86">
              <w:rPr>
                <w:sz w:val="16"/>
                <w:szCs w:val="16"/>
              </w:rPr>
              <w:t>Kodas 166913899</w:t>
            </w:r>
          </w:p>
        </w:tc>
      </w:tr>
    </w:tbl>
    <w:p w14:paraId="22886D77" w14:textId="77777777" w:rsidR="00B02F65" w:rsidRDefault="00B02F65" w:rsidP="007F4744"/>
    <w:p w14:paraId="66DC271A" w14:textId="77777777" w:rsidR="00C3746A" w:rsidRDefault="00C3746A" w:rsidP="007F4744"/>
    <w:p w14:paraId="26D4F381" w14:textId="77777777" w:rsidR="00C3746A" w:rsidRDefault="00C3746A" w:rsidP="007F4744"/>
    <w:p w14:paraId="528E5449" w14:textId="77777777" w:rsidR="00C3746A" w:rsidRDefault="00C3746A" w:rsidP="007F4744"/>
    <w:sectPr w:rsidR="00C3746A" w:rsidSect="00C4212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E8966" w14:textId="77777777" w:rsidR="00BA231D" w:rsidRDefault="00BA231D" w:rsidP="00FC559B">
      <w:r>
        <w:separator/>
      </w:r>
    </w:p>
  </w:endnote>
  <w:endnote w:type="continuationSeparator" w:id="0">
    <w:p w14:paraId="4D636C72" w14:textId="77777777" w:rsidR="00BA231D" w:rsidRDefault="00BA231D" w:rsidP="00FC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193A" w14:textId="77777777" w:rsidR="00BA231D" w:rsidRDefault="00BA231D" w:rsidP="00FC559B">
      <w:r>
        <w:separator/>
      </w:r>
    </w:p>
  </w:footnote>
  <w:footnote w:type="continuationSeparator" w:id="0">
    <w:p w14:paraId="7E9BD137" w14:textId="77777777" w:rsidR="00BA231D" w:rsidRDefault="00BA231D" w:rsidP="00FC559B">
      <w:r>
        <w:continuationSeparator/>
      </w:r>
    </w:p>
  </w:footnote>
  <w:footnote w:id="1">
    <w:p w14:paraId="515D4091" w14:textId="77777777" w:rsidR="00FC559B" w:rsidRPr="00FC559B" w:rsidRDefault="00FC559B" w:rsidP="00FC55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3</w:t>
      </w:r>
      <w:r w:rsidRPr="00FC559B">
        <w:t xml:space="preserve">.1. Siuntimą išrašęs gydytojas informuoja </w:t>
      </w:r>
      <w:bookmarkStart w:id="1" w:name="_Hlk172033108"/>
      <w:r w:rsidRPr="00FC559B">
        <w:t>Slaugos skyriaus vedėją</w:t>
      </w:r>
      <w:bookmarkEnd w:id="1"/>
      <w:r w:rsidRPr="00FC559B">
        <w:t xml:space="preserve"> apie išrašytą siuntimą, informuoja kokia (bendroji, demencija sergančių pacientų ar vegetacinės būklės pacientų) slauga reikalinga ir suderina hospitalizavimo datą.</w:t>
      </w:r>
      <w:r w:rsidR="00C3746A">
        <w:t>(šiuo metu galiojanti formuluotė)</w:t>
      </w:r>
    </w:p>
  </w:footnote>
  <w:footnote w:id="2">
    <w:p w14:paraId="0182C934" w14:textId="77777777" w:rsidR="00FC559B" w:rsidRDefault="00FC559B" w:rsidP="00FC55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60F9C">
        <w:rPr>
          <w:lang w:eastAsia="en-US"/>
        </w:rPr>
        <w:t>3.2. Nesant laisvų vietų Slaugos skyriuje, siuntimą išrašęs gydytojas pateikia informaciją apie pacientą, įskaitant jo kontaktinę informaciją. Tokiu atveju asmuo ESIS sistemoje registruojamas į Slaugos ir palaikomojo gydymo stacionarinių paslaugų laukimo eilę. Atsilaisvinus vietai, Slaugos skyriaus vedėjas arba socialinis darbuotojas informuoja pacientą apie hospitalizavimo datą</w:t>
      </w:r>
      <w:r w:rsidR="00C3746A">
        <w:rPr>
          <w:lang w:eastAsia="en-US"/>
        </w:rPr>
        <w:t>. (šiuo metu galiojanti formuluotė)</w:t>
      </w:r>
    </w:p>
  </w:footnote>
  <w:footnote w:id="3">
    <w:p w14:paraId="116D9128" w14:textId="77777777" w:rsidR="00C3746A" w:rsidRDefault="00C3746A" w:rsidP="00C374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Style w:val="markedcontent"/>
        </w:rPr>
        <w:t>3.3.</w:t>
      </w:r>
      <w:r>
        <w:t xml:space="preserve"> </w:t>
      </w:r>
      <w:r w:rsidRPr="004D209A">
        <w:t xml:space="preserve">Pirmumo teisė </w:t>
      </w:r>
      <w:r>
        <w:t xml:space="preserve">gauti stacionarinę palaikomojo gydymo ir slaugos paslaugą Slaugos skyriuje </w:t>
      </w:r>
      <w:r w:rsidRPr="004D209A">
        <w:t xml:space="preserve">taikoma iš </w:t>
      </w:r>
      <w:r>
        <w:t xml:space="preserve">kitų Ligoninės skyrių ar kitų </w:t>
      </w:r>
      <w:r w:rsidRPr="004D209A">
        <w:t>stacionarių gydymo įstaigų perkeliamiems pacientams</w:t>
      </w:r>
      <w:r>
        <w:t>. (šiuo metu galiojanti formuluotė)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1B74"/>
    <w:multiLevelType w:val="hybridMultilevel"/>
    <w:tmpl w:val="AC7A50A2"/>
    <w:lvl w:ilvl="0" w:tplc="FD32EB8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5CA08BE"/>
    <w:multiLevelType w:val="hybridMultilevel"/>
    <w:tmpl w:val="286AF402"/>
    <w:lvl w:ilvl="0" w:tplc="7988BCA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3566B"/>
    <w:multiLevelType w:val="hybridMultilevel"/>
    <w:tmpl w:val="8266F71A"/>
    <w:lvl w:ilvl="0" w:tplc="FAF4087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200E5FE0"/>
    <w:multiLevelType w:val="hybridMultilevel"/>
    <w:tmpl w:val="4C5AA328"/>
    <w:lvl w:ilvl="0" w:tplc="76B81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85ADE"/>
    <w:multiLevelType w:val="hybridMultilevel"/>
    <w:tmpl w:val="5B7CFC66"/>
    <w:lvl w:ilvl="0" w:tplc="87740714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5" w15:restartNumberingAfterBreak="0">
    <w:nsid w:val="2BA62824"/>
    <w:multiLevelType w:val="hybridMultilevel"/>
    <w:tmpl w:val="D03ABA92"/>
    <w:lvl w:ilvl="0" w:tplc="E4A8883C">
      <w:start w:val="3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3F15837"/>
    <w:multiLevelType w:val="hybridMultilevel"/>
    <w:tmpl w:val="ABA8F068"/>
    <w:lvl w:ilvl="0" w:tplc="647A113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5E1175AB"/>
    <w:multiLevelType w:val="hybridMultilevel"/>
    <w:tmpl w:val="BFB047EE"/>
    <w:lvl w:ilvl="0" w:tplc="0427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8" w15:restartNumberingAfterBreak="0">
    <w:nsid w:val="60810E34"/>
    <w:multiLevelType w:val="hybridMultilevel"/>
    <w:tmpl w:val="2F8C663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7106D"/>
    <w:multiLevelType w:val="hybridMultilevel"/>
    <w:tmpl w:val="29D2AA00"/>
    <w:lvl w:ilvl="0" w:tplc="FF74D30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0" w15:restartNumberingAfterBreak="0">
    <w:nsid w:val="65C44E17"/>
    <w:multiLevelType w:val="hybridMultilevel"/>
    <w:tmpl w:val="3846628A"/>
    <w:lvl w:ilvl="0" w:tplc="0427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1" w15:restartNumberingAfterBreak="0">
    <w:nsid w:val="6B3F233B"/>
    <w:multiLevelType w:val="hybridMultilevel"/>
    <w:tmpl w:val="B518061A"/>
    <w:lvl w:ilvl="0" w:tplc="54106CA6">
      <w:start w:val="3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 w15:restartNumberingAfterBreak="0">
    <w:nsid w:val="71495254"/>
    <w:multiLevelType w:val="hybridMultilevel"/>
    <w:tmpl w:val="B8285A16"/>
    <w:lvl w:ilvl="0" w:tplc="09D80AE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76493302"/>
    <w:multiLevelType w:val="hybridMultilevel"/>
    <w:tmpl w:val="9684EDDE"/>
    <w:lvl w:ilvl="0" w:tplc="828232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C261FC2"/>
    <w:multiLevelType w:val="hybridMultilevel"/>
    <w:tmpl w:val="11FA1AD8"/>
    <w:lvl w:ilvl="0" w:tplc="0409000F">
      <w:start w:val="1"/>
      <w:numFmt w:val="decimal"/>
      <w:lvlText w:val="%1."/>
      <w:lvlJc w:val="left"/>
      <w:pPr>
        <w:ind w:left="2018" w:hanging="360"/>
      </w:pPr>
    </w:lvl>
    <w:lvl w:ilvl="1" w:tplc="04090019" w:tentative="1">
      <w:start w:val="1"/>
      <w:numFmt w:val="lowerLetter"/>
      <w:lvlText w:val="%2."/>
      <w:lvlJc w:val="left"/>
      <w:pPr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ind w:left="7778" w:hanging="180"/>
      </w:pPr>
    </w:lvl>
  </w:abstractNum>
  <w:num w:numId="1" w16cid:durableId="135803225">
    <w:abstractNumId w:val="8"/>
  </w:num>
  <w:num w:numId="2" w16cid:durableId="1647707482">
    <w:abstractNumId w:val="10"/>
  </w:num>
  <w:num w:numId="3" w16cid:durableId="1907639451">
    <w:abstractNumId w:val="11"/>
  </w:num>
  <w:num w:numId="4" w16cid:durableId="847866021">
    <w:abstractNumId w:val="5"/>
  </w:num>
  <w:num w:numId="5" w16cid:durableId="1222793889">
    <w:abstractNumId w:val="7"/>
  </w:num>
  <w:num w:numId="6" w16cid:durableId="329675954">
    <w:abstractNumId w:val="2"/>
  </w:num>
  <w:num w:numId="7" w16cid:durableId="288635243">
    <w:abstractNumId w:val="9"/>
  </w:num>
  <w:num w:numId="8" w16cid:durableId="151992364">
    <w:abstractNumId w:val="0"/>
  </w:num>
  <w:num w:numId="9" w16cid:durableId="788471559">
    <w:abstractNumId w:val="6"/>
  </w:num>
  <w:num w:numId="10" w16cid:durableId="75172906">
    <w:abstractNumId w:val="4"/>
  </w:num>
  <w:num w:numId="11" w16cid:durableId="1220361202">
    <w:abstractNumId w:val="13"/>
  </w:num>
  <w:num w:numId="12" w16cid:durableId="1970428294">
    <w:abstractNumId w:val="14"/>
  </w:num>
  <w:num w:numId="13" w16cid:durableId="755633974">
    <w:abstractNumId w:val="12"/>
  </w:num>
  <w:num w:numId="14" w16cid:durableId="843475960">
    <w:abstractNumId w:val="3"/>
  </w:num>
  <w:num w:numId="15" w16cid:durableId="138460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40"/>
    <w:rsid w:val="0000000F"/>
    <w:rsid w:val="000008C0"/>
    <w:rsid w:val="00000F6D"/>
    <w:rsid w:val="00005614"/>
    <w:rsid w:val="00020EF3"/>
    <w:rsid w:val="00024DCB"/>
    <w:rsid w:val="00024EC2"/>
    <w:rsid w:val="000260D0"/>
    <w:rsid w:val="00026B16"/>
    <w:rsid w:val="00030D57"/>
    <w:rsid w:val="0005736C"/>
    <w:rsid w:val="00057561"/>
    <w:rsid w:val="00064ADE"/>
    <w:rsid w:val="000711AA"/>
    <w:rsid w:val="000711DA"/>
    <w:rsid w:val="00084DDF"/>
    <w:rsid w:val="00090454"/>
    <w:rsid w:val="000919D6"/>
    <w:rsid w:val="0009499D"/>
    <w:rsid w:val="00097A88"/>
    <w:rsid w:val="000A28AD"/>
    <w:rsid w:val="000A2E55"/>
    <w:rsid w:val="000A37C9"/>
    <w:rsid w:val="000A5484"/>
    <w:rsid w:val="000A7393"/>
    <w:rsid w:val="000A7528"/>
    <w:rsid w:val="000B15EE"/>
    <w:rsid w:val="000B6C33"/>
    <w:rsid w:val="000C1757"/>
    <w:rsid w:val="000C38AC"/>
    <w:rsid w:val="000C74D3"/>
    <w:rsid w:val="000D712C"/>
    <w:rsid w:val="000E335A"/>
    <w:rsid w:val="000E5846"/>
    <w:rsid w:val="000E589C"/>
    <w:rsid w:val="000F28D3"/>
    <w:rsid w:val="001079EB"/>
    <w:rsid w:val="00107C78"/>
    <w:rsid w:val="00120FF7"/>
    <w:rsid w:val="0012181C"/>
    <w:rsid w:val="001301AE"/>
    <w:rsid w:val="00132DD8"/>
    <w:rsid w:val="00140F53"/>
    <w:rsid w:val="00141DC4"/>
    <w:rsid w:val="00143D3D"/>
    <w:rsid w:val="001446AE"/>
    <w:rsid w:val="00144AFE"/>
    <w:rsid w:val="001507B5"/>
    <w:rsid w:val="00173578"/>
    <w:rsid w:val="001736D9"/>
    <w:rsid w:val="00183314"/>
    <w:rsid w:val="00184785"/>
    <w:rsid w:val="00185A90"/>
    <w:rsid w:val="00187484"/>
    <w:rsid w:val="00190ED2"/>
    <w:rsid w:val="00194E22"/>
    <w:rsid w:val="001A57F0"/>
    <w:rsid w:val="001A6CF4"/>
    <w:rsid w:val="001B0E15"/>
    <w:rsid w:val="001C56C1"/>
    <w:rsid w:val="001C5791"/>
    <w:rsid w:val="001D282C"/>
    <w:rsid w:val="001D5916"/>
    <w:rsid w:val="001D6595"/>
    <w:rsid w:val="001E1A9B"/>
    <w:rsid w:val="001E26FD"/>
    <w:rsid w:val="001F05E6"/>
    <w:rsid w:val="001F2F8D"/>
    <w:rsid w:val="001F412F"/>
    <w:rsid w:val="001F46D3"/>
    <w:rsid w:val="00204074"/>
    <w:rsid w:val="00205819"/>
    <w:rsid w:val="00213082"/>
    <w:rsid w:val="00220832"/>
    <w:rsid w:val="00222F3C"/>
    <w:rsid w:val="00227932"/>
    <w:rsid w:val="00230C42"/>
    <w:rsid w:val="00230D0F"/>
    <w:rsid w:val="00233332"/>
    <w:rsid w:val="00234757"/>
    <w:rsid w:val="0024017D"/>
    <w:rsid w:val="00251263"/>
    <w:rsid w:val="00261383"/>
    <w:rsid w:val="00266B57"/>
    <w:rsid w:val="00273C0C"/>
    <w:rsid w:val="002757D3"/>
    <w:rsid w:val="002779D4"/>
    <w:rsid w:val="00277D14"/>
    <w:rsid w:val="00280D3D"/>
    <w:rsid w:val="002816A1"/>
    <w:rsid w:val="00281DB9"/>
    <w:rsid w:val="002841A8"/>
    <w:rsid w:val="00286317"/>
    <w:rsid w:val="00291651"/>
    <w:rsid w:val="00291D13"/>
    <w:rsid w:val="002A2EE9"/>
    <w:rsid w:val="002A2FA6"/>
    <w:rsid w:val="002A43C5"/>
    <w:rsid w:val="002A6424"/>
    <w:rsid w:val="002A68AD"/>
    <w:rsid w:val="002B109E"/>
    <w:rsid w:val="002B4069"/>
    <w:rsid w:val="002C2146"/>
    <w:rsid w:val="002D3754"/>
    <w:rsid w:val="002D4084"/>
    <w:rsid w:val="002F037D"/>
    <w:rsid w:val="002F334A"/>
    <w:rsid w:val="002F4568"/>
    <w:rsid w:val="002F5BA2"/>
    <w:rsid w:val="00303C41"/>
    <w:rsid w:val="00304020"/>
    <w:rsid w:val="00307BD9"/>
    <w:rsid w:val="00307D32"/>
    <w:rsid w:val="00326084"/>
    <w:rsid w:val="00326A85"/>
    <w:rsid w:val="00327396"/>
    <w:rsid w:val="003300E5"/>
    <w:rsid w:val="003344F6"/>
    <w:rsid w:val="00334FF7"/>
    <w:rsid w:val="00336B22"/>
    <w:rsid w:val="003459B5"/>
    <w:rsid w:val="00361095"/>
    <w:rsid w:val="00364C4C"/>
    <w:rsid w:val="00373DAE"/>
    <w:rsid w:val="00374711"/>
    <w:rsid w:val="003747C8"/>
    <w:rsid w:val="0037520C"/>
    <w:rsid w:val="00382423"/>
    <w:rsid w:val="00386143"/>
    <w:rsid w:val="003A465F"/>
    <w:rsid w:val="003B0838"/>
    <w:rsid w:val="003C1241"/>
    <w:rsid w:val="003C1600"/>
    <w:rsid w:val="003C321C"/>
    <w:rsid w:val="003D1D11"/>
    <w:rsid w:val="003D473D"/>
    <w:rsid w:val="003E30AF"/>
    <w:rsid w:val="003E467D"/>
    <w:rsid w:val="003E545A"/>
    <w:rsid w:val="003E6CBD"/>
    <w:rsid w:val="003E7A5D"/>
    <w:rsid w:val="003F6DDF"/>
    <w:rsid w:val="003F74AA"/>
    <w:rsid w:val="00403230"/>
    <w:rsid w:val="00404294"/>
    <w:rsid w:val="00405E4B"/>
    <w:rsid w:val="004061C4"/>
    <w:rsid w:val="00412AE3"/>
    <w:rsid w:val="00417B21"/>
    <w:rsid w:val="00423108"/>
    <w:rsid w:val="00423378"/>
    <w:rsid w:val="004303CF"/>
    <w:rsid w:val="00432624"/>
    <w:rsid w:val="00434B08"/>
    <w:rsid w:val="00441323"/>
    <w:rsid w:val="00441D67"/>
    <w:rsid w:val="00443225"/>
    <w:rsid w:val="00444216"/>
    <w:rsid w:val="00445001"/>
    <w:rsid w:val="00460ACD"/>
    <w:rsid w:val="0046294F"/>
    <w:rsid w:val="004750EE"/>
    <w:rsid w:val="00476A23"/>
    <w:rsid w:val="0047755B"/>
    <w:rsid w:val="00484411"/>
    <w:rsid w:val="00492DF7"/>
    <w:rsid w:val="004936FD"/>
    <w:rsid w:val="00494FB4"/>
    <w:rsid w:val="004A2608"/>
    <w:rsid w:val="004B2A37"/>
    <w:rsid w:val="004D55D7"/>
    <w:rsid w:val="004D56C9"/>
    <w:rsid w:val="004D70DD"/>
    <w:rsid w:val="004E1AB8"/>
    <w:rsid w:val="004F6234"/>
    <w:rsid w:val="00501C36"/>
    <w:rsid w:val="00501F5F"/>
    <w:rsid w:val="005029A1"/>
    <w:rsid w:val="005038F9"/>
    <w:rsid w:val="00503A4A"/>
    <w:rsid w:val="0050539D"/>
    <w:rsid w:val="0051615E"/>
    <w:rsid w:val="00517038"/>
    <w:rsid w:val="00522F3F"/>
    <w:rsid w:val="00523690"/>
    <w:rsid w:val="00523AC2"/>
    <w:rsid w:val="00526E00"/>
    <w:rsid w:val="005311C5"/>
    <w:rsid w:val="00536E29"/>
    <w:rsid w:val="00542A18"/>
    <w:rsid w:val="00547877"/>
    <w:rsid w:val="00547F8D"/>
    <w:rsid w:val="00551D29"/>
    <w:rsid w:val="005538E1"/>
    <w:rsid w:val="0055671C"/>
    <w:rsid w:val="0056539F"/>
    <w:rsid w:val="005700C1"/>
    <w:rsid w:val="00576DC6"/>
    <w:rsid w:val="005824CA"/>
    <w:rsid w:val="00584054"/>
    <w:rsid w:val="005841C9"/>
    <w:rsid w:val="00590312"/>
    <w:rsid w:val="00591597"/>
    <w:rsid w:val="00592E59"/>
    <w:rsid w:val="005951FE"/>
    <w:rsid w:val="005953DF"/>
    <w:rsid w:val="00596DBA"/>
    <w:rsid w:val="0059726F"/>
    <w:rsid w:val="00597E0E"/>
    <w:rsid w:val="005A06E0"/>
    <w:rsid w:val="005A4513"/>
    <w:rsid w:val="005A6E29"/>
    <w:rsid w:val="005B58DB"/>
    <w:rsid w:val="005B7F29"/>
    <w:rsid w:val="005C0F16"/>
    <w:rsid w:val="005D739C"/>
    <w:rsid w:val="005D74BE"/>
    <w:rsid w:val="005E7FBF"/>
    <w:rsid w:val="005F1026"/>
    <w:rsid w:val="005F1CDA"/>
    <w:rsid w:val="005F1F69"/>
    <w:rsid w:val="006011B8"/>
    <w:rsid w:val="0060194D"/>
    <w:rsid w:val="006170B2"/>
    <w:rsid w:val="00620311"/>
    <w:rsid w:val="006209FC"/>
    <w:rsid w:val="00625004"/>
    <w:rsid w:val="00632685"/>
    <w:rsid w:val="006326C9"/>
    <w:rsid w:val="006328E1"/>
    <w:rsid w:val="00635442"/>
    <w:rsid w:val="00641F6D"/>
    <w:rsid w:val="0064340B"/>
    <w:rsid w:val="006476C1"/>
    <w:rsid w:val="0065629B"/>
    <w:rsid w:val="00656ACE"/>
    <w:rsid w:val="00660F9C"/>
    <w:rsid w:val="0066177B"/>
    <w:rsid w:val="00670308"/>
    <w:rsid w:val="00672176"/>
    <w:rsid w:val="006768D5"/>
    <w:rsid w:val="006769EC"/>
    <w:rsid w:val="00681E57"/>
    <w:rsid w:val="00691B30"/>
    <w:rsid w:val="006A0C86"/>
    <w:rsid w:val="006A59D3"/>
    <w:rsid w:val="006B1911"/>
    <w:rsid w:val="006B503F"/>
    <w:rsid w:val="006B7942"/>
    <w:rsid w:val="006C2C7D"/>
    <w:rsid w:val="006C74FF"/>
    <w:rsid w:val="006D0585"/>
    <w:rsid w:val="006D0BBA"/>
    <w:rsid w:val="006D17FC"/>
    <w:rsid w:val="006D28AB"/>
    <w:rsid w:val="006D403E"/>
    <w:rsid w:val="006E790B"/>
    <w:rsid w:val="006F3E7C"/>
    <w:rsid w:val="00701600"/>
    <w:rsid w:val="00703E8F"/>
    <w:rsid w:val="0070692C"/>
    <w:rsid w:val="00711BEE"/>
    <w:rsid w:val="00713F6E"/>
    <w:rsid w:val="00721337"/>
    <w:rsid w:val="00721F02"/>
    <w:rsid w:val="00736E85"/>
    <w:rsid w:val="00740954"/>
    <w:rsid w:val="00750AF5"/>
    <w:rsid w:val="00762447"/>
    <w:rsid w:val="00765FF6"/>
    <w:rsid w:val="007666E5"/>
    <w:rsid w:val="00774AC4"/>
    <w:rsid w:val="007812E1"/>
    <w:rsid w:val="00784C06"/>
    <w:rsid w:val="0079108B"/>
    <w:rsid w:val="00793357"/>
    <w:rsid w:val="00793F52"/>
    <w:rsid w:val="007A26BF"/>
    <w:rsid w:val="007A3D88"/>
    <w:rsid w:val="007B7358"/>
    <w:rsid w:val="007C47B4"/>
    <w:rsid w:val="007C505D"/>
    <w:rsid w:val="007C53EE"/>
    <w:rsid w:val="007C69B3"/>
    <w:rsid w:val="007E0C99"/>
    <w:rsid w:val="007E16CF"/>
    <w:rsid w:val="007E23BA"/>
    <w:rsid w:val="007E3012"/>
    <w:rsid w:val="007E36BD"/>
    <w:rsid w:val="007F0CEB"/>
    <w:rsid w:val="007F189D"/>
    <w:rsid w:val="007F4744"/>
    <w:rsid w:val="007F545E"/>
    <w:rsid w:val="008076B0"/>
    <w:rsid w:val="00810CDE"/>
    <w:rsid w:val="00813D3D"/>
    <w:rsid w:val="00816DDC"/>
    <w:rsid w:val="008240CE"/>
    <w:rsid w:val="0082639C"/>
    <w:rsid w:val="00826A2C"/>
    <w:rsid w:val="0083613E"/>
    <w:rsid w:val="00840AB4"/>
    <w:rsid w:val="00853A85"/>
    <w:rsid w:val="0085432C"/>
    <w:rsid w:val="00870CA1"/>
    <w:rsid w:val="0087187D"/>
    <w:rsid w:val="0087454A"/>
    <w:rsid w:val="008844DD"/>
    <w:rsid w:val="00887774"/>
    <w:rsid w:val="008909F2"/>
    <w:rsid w:val="008925F9"/>
    <w:rsid w:val="00892B80"/>
    <w:rsid w:val="0089499A"/>
    <w:rsid w:val="00897A29"/>
    <w:rsid w:val="008A2A1B"/>
    <w:rsid w:val="008B18B4"/>
    <w:rsid w:val="008B2D32"/>
    <w:rsid w:val="008C4FD6"/>
    <w:rsid w:val="008C55E9"/>
    <w:rsid w:val="008D71BD"/>
    <w:rsid w:val="008D73E2"/>
    <w:rsid w:val="008D7C25"/>
    <w:rsid w:val="008E3148"/>
    <w:rsid w:val="008E48DA"/>
    <w:rsid w:val="008E6C8E"/>
    <w:rsid w:val="008F4D1E"/>
    <w:rsid w:val="008F56A1"/>
    <w:rsid w:val="0090056C"/>
    <w:rsid w:val="00911CF1"/>
    <w:rsid w:val="00915BD3"/>
    <w:rsid w:val="00915D57"/>
    <w:rsid w:val="00924057"/>
    <w:rsid w:val="00926AD3"/>
    <w:rsid w:val="00927EDD"/>
    <w:rsid w:val="00933685"/>
    <w:rsid w:val="00937C2C"/>
    <w:rsid w:val="00973497"/>
    <w:rsid w:val="00994A93"/>
    <w:rsid w:val="00995295"/>
    <w:rsid w:val="00996635"/>
    <w:rsid w:val="009971C5"/>
    <w:rsid w:val="009A0BC1"/>
    <w:rsid w:val="009A3E46"/>
    <w:rsid w:val="009B12BD"/>
    <w:rsid w:val="009B1C4B"/>
    <w:rsid w:val="009B61D7"/>
    <w:rsid w:val="009C4F74"/>
    <w:rsid w:val="009D0EF4"/>
    <w:rsid w:val="009D2523"/>
    <w:rsid w:val="009D27EA"/>
    <w:rsid w:val="009D6386"/>
    <w:rsid w:val="009D7E9E"/>
    <w:rsid w:val="009F0F1B"/>
    <w:rsid w:val="009F6E1C"/>
    <w:rsid w:val="009F6F77"/>
    <w:rsid w:val="00A11488"/>
    <w:rsid w:val="00A14F93"/>
    <w:rsid w:val="00A172EE"/>
    <w:rsid w:val="00A31D67"/>
    <w:rsid w:val="00A32F07"/>
    <w:rsid w:val="00A35E9D"/>
    <w:rsid w:val="00A42339"/>
    <w:rsid w:val="00A43CF4"/>
    <w:rsid w:val="00A479BD"/>
    <w:rsid w:val="00A65DB2"/>
    <w:rsid w:val="00A66080"/>
    <w:rsid w:val="00A662D3"/>
    <w:rsid w:val="00A72FE7"/>
    <w:rsid w:val="00A73B37"/>
    <w:rsid w:val="00A800E3"/>
    <w:rsid w:val="00A84993"/>
    <w:rsid w:val="00A86994"/>
    <w:rsid w:val="00A90F34"/>
    <w:rsid w:val="00A95173"/>
    <w:rsid w:val="00AA1E94"/>
    <w:rsid w:val="00AA287B"/>
    <w:rsid w:val="00AB1840"/>
    <w:rsid w:val="00AB6F56"/>
    <w:rsid w:val="00AC2BE5"/>
    <w:rsid w:val="00AD78B8"/>
    <w:rsid w:val="00AF419B"/>
    <w:rsid w:val="00AF479A"/>
    <w:rsid w:val="00B02F65"/>
    <w:rsid w:val="00B10D8C"/>
    <w:rsid w:val="00B21596"/>
    <w:rsid w:val="00B25023"/>
    <w:rsid w:val="00B2542F"/>
    <w:rsid w:val="00B301F3"/>
    <w:rsid w:val="00B33D40"/>
    <w:rsid w:val="00B34197"/>
    <w:rsid w:val="00B37514"/>
    <w:rsid w:val="00B41F80"/>
    <w:rsid w:val="00B43995"/>
    <w:rsid w:val="00B52DAF"/>
    <w:rsid w:val="00B55797"/>
    <w:rsid w:val="00B64DEE"/>
    <w:rsid w:val="00B65C49"/>
    <w:rsid w:val="00B743F5"/>
    <w:rsid w:val="00B74A52"/>
    <w:rsid w:val="00B76D5D"/>
    <w:rsid w:val="00B778AF"/>
    <w:rsid w:val="00B84468"/>
    <w:rsid w:val="00B9163A"/>
    <w:rsid w:val="00B973A7"/>
    <w:rsid w:val="00BA00A3"/>
    <w:rsid w:val="00BA0ECE"/>
    <w:rsid w:val="00BA231D"/>
    <w:rsid w:val="00BB2FE7"/>
    <w:rsid w:val="00BB4E54"/>
    <w:rsid w:val="00BC3417"/>
    <w:rsid w:val="00BC443D"/>
    <w:rsid w:val="00BC4765"/>
    <w:rsid w:val="00BE4BDA"/>
    <w:rsid w:val="00BF2A36"/>
    <w:rsid w:val="00BF5855"/>
    <w:rsid w:val="00C0038C"/>
    <w:rsid w:val="00C01BBD"/>
    <w:rsid w:val="00C057BC"/>
    <w:rsid w:val="00C07B79"/>
    <w:rsid w:val="00C2019F"/>
    <w:rsid w:val="00C21A1E"/>
    <w:rsid w:val="00C22088"/>
    <w:rsid w:val="00C24ED2"/>
    <w:rsid w:val="00C3746A"/>
    <w:rsid w:val="00C42121"/>
    <w:rsid w:val="00C421D1"/>
    <w:rsid w:val="00C5012A"/>
    <w:rsid w:val="00C544A7"/>
    <w:rsid w:val="00C61410"/>
    <w:rsid w:val="00C632E4"/>
    <w:rsid w:val="00C642BA"/>
    <w:rsid w:val="00C6518A"/>
    <w:rsid w:val="00C66992"/>
    <w:rsid w:val="00C67328"/>
    <w:rsid w:val="00C67B76"/>
    <w:rsid w:val="00C8213A"/>
    <w:rsid w:val="00C8583F"/>
    <w:rsid w:val="00CA2626"/>
    <w:rsid w:val="00CA6444"/>
    <w:rsid w:val="00CA6E16"/>
    <w:rsid w:val="00CB1BBA"/>
    <w:rsid w:val="00CB3FF3"/>
    <w:rsid w:val="00CC0A7C"/>
    <w:rsid w:val="00CC382D"/>
    <w:rsid w:val="00CC6EB0"/>
    <w:rsid w:val="00CC7B2A"/>
    <w:rsid w:val="00CD2696"/>
    <w:rsid w:val="00CE3420"/>
    <w:rsid w:val="00CE51C6"/>
    <w:rsid w:val="00CE5733"/>
    <w:rsid w:val="00CE62A3"/>
    <w:rsid w:val="00CE784C"/>
    <w:rsid w:val="00CF364A"/>
    <w:rsid w:val="00D0596A"/>
    <w:rsid w:val="00D109DA"/>
    <w:rsid w:val="00D136DE"/>
    <w:rsid w:val="00D23A5B"/>
    <w:rsid w:val="00D3344F"/>
    <w:rsid w:val="00D41A34"/>
    <w:rsid w:val="00D42103"/>
    <w:rsid w:val="00D43B30"/>
    <w:rsid w:val="00D4497D"/>
    <w:rsid w:val="00D566FF"/>
    <w:rsid w:val="00D618E6"/>
    <w:rsid w:val="00D651E1"/>
    <w:rsid w:val="00D67BF0"/>
    <w:rsid w:val="00D7249D"/>
    <w:rsid w:val="00D72A7A"/>
    <w:rsid w:val="00D75684"/>
    <w:rsid w:val="00D77DAA"/>
    <w:rsid w:val="00D82C7C"/>
    <w:rsid w:val="00D91C43"/>
    <w:rsid w:val="00D94EB9"/>
    <w:rsid w:val="00DA0047"/>
    <w:rsid w:val="00DA2A86"/>
    <w:rsid w:val="00DA6C9D"/>
    <w:rsid w:val="00DB6E60"/>
    <w:rsid w:val="00DC2AB7"/>
    <w:rsid w:val="00DD2F8F"/>
    <w:rsid w:val="00DD4435"/>
    <w:rsid w:val="00DE4B72"/>
    <w:rsid w:val="00DE573B"/>
    <w:rsid w:val="00DF00A7"/>
    <w:rsid w:val="00DF1B02"/>
    <w:rsid w:val="00DF1D42"/>
    <w:rsid w:val="00DF6B07"/>
    <w:rsid w:val="00E07925"/>
    <w:rsid w:val="00E1317B"/>
    <w:rsid w:val="00E20A8D"/>
    <w:rsid w:val="00E221BD"/>
    <w:rsid w:val="00E23BE6"/>
    <w:rsid w:val="00E260CF"/>
    <w:rsid w:val="00E422C1"/>
    <w:rsid w:val="00E42464"/>
    <w:rsid w:val="00E53330"/>
    <w:rsid w:val="00E57B44"/>
    <w:rsid w:val="00E61440"/>
    <w:rsid w:val="00E61DA5"/>
    <w:rsid w:val="00E664FB"/>
    <w:rsid w:val="00E718DF"/>
    <w:rsid w:val="00E7490F"/>
    <w:rsid w:val="00E74ADE"/>
    <w:rsid w:val="00E80CB9"/>
    <w:rsid w:val="00E8451F"/>
    <w:rsid w:val="00E874DE"/>
    <w:rsid w:val="00E931DA"/>
    <w:rsid w:val="00E9337F"/>
    <w:rsid w:val="00E95006"/>
    <w:rsid w:val="00E97E8D"/>
    <w:rsid w:val="00EA02E9"/>
    <w:rsid w:val="00EA42C7"/>
    <w:rsid w:val="00EA4948"/>
    <w:rsid w:val="00EB0DB7"/>
    <w:rsid w:val="00EB213C"/>
    <w:rsid w:val="00EC07B6"/>
    <w:rsid w:val="00EC0CCC"/>
    <w:rsid w:val="00EC6D5D"/>
    <w:rsid w:val="00EC70F6"/>
    <w:rsid w:val="00ED0AB1"/>
    <w:rsid w:val="00ED104F"/>
    <w:rsid w:val="00ED4174"/>
    <w:rsid w:val="00EF061C"/>
    <w:rsid w:val="00EF15E8"/>
    <w:rsid w:val="00EF7B4E"/>
    <w:rsid w:val="00F03AEF"/>
    <w:rsid w:val="00F061A7"/>
    <w:rsid w:val="00F136B5"/>
    <w:rsid w:val="00F13881"/>
    <w:rsid w:val="00F142E3"/>
    <w:rsid w:val="00F15AA3"/>
    <w:rsid w:val="00F17125"/>
    <w:rsid w:val="00F26E15"/>
    <w:rsid w:val="00F31855"/>
    <w:rsid w:val="00F320DE"/>
    <w:rsid w:val="00F32A4E"/>
    <w:rsid w:val="00F33A5E"/>
    <w:rsid w:val="00F37E7F"/>
    <w:rsid w:val="00F42FE1"/>
    <w:rsid w:val="00F432CF"/>
    <w:rsid w:val="00F46B42"/>
    <w:rsid w:val="00F46B8F"/>
    <w:rsid w:val="00F501A1"/>
    <w:rsid w:val="00F5273C"/>
    <w:rsid w:val="00F5552D"/>
    <w:rsid w:val="00F61052"/>
    <w:rsid w:val="00F63D59"/>
    <w:rsid w:val="00F646D2"/>
    <w:rsid w:val="00F66ED3"/>
    <w:rsid w:val="00F67696"/>
    <w:rsid w:val="00F70DA0"/>
    <w:rsid w:val="00F77340"/>
    <w:rsid w:val="00F80304"/>
    <w:rsid w:val="00F81285"/>
    <w:rsid w:val="00F822F0"/>
    <w:rsid w:val="00F90A07"/>
    <w:rsid w:val="00FA205C"/>
    <w:rsid w:val="00FA5019"/>
    <w:rsid w:val="00FA73D4"/>
    <w:rsid w:val="00FB1447"/>
    <w:rsid w:val="00FB224C"/>
    <w:rsid w:val="00FB6C01"/>
    <w:rsid w:val="00FC40BB"/>
    <w:rsid w:val="00FC559B"/>
    <w:rsid w:val="00FD0F8B"/>
    <w:rsid w:val="00FD4F5A"/>
    <w:rsid w:val="00FD7C7E"/>
    <w:rsid w:val="00FF3504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F1DE5"/>
  <w15:chartTrackingRefBased/>
  <w15:docId w15:val="{423A8556-6B9C-4AE1-B03B-CE5A256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F67696"/>
    <w:pPr>
      <w:keepNext/>
      <w:jc w:val="center"/>
      <w:outlineLvl w:val="1"/>
    </w:pPr>
    <w:rPr>
      <w:b/>
      <w:bCs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84785"/>
    <w:rPr>
      <w:color w:val="0000FF"/>
      <w:u w:val="single"/>
    </w:rPr>
  </w:style>
  <w:style w:type="paragraph" w:styleId="BalloonText">
    <w:name w:val="Balloon Text"/>
    <w:basedOn w:val="Normal"/>
    <w:semiHidden/>
    <w:rsid w:val="00281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67696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customStyle="1" w:styleId="x">
    <w:name w:val="x"/>
    <w:rsid w:val="00A43CF4"/>
    <w:rPr>
      <w:rFonts w:ascii="Arial" w:hAnsi="Arial" w:cs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190ED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9F6E1C"/>
  </w:style>
  <w:style w:type="paragraph" w:styleId="NoSpacing">
    <w:name w:val="No Spacing"/>
    <w:uiPriority w:val="1"/>
    <w:qFormat/>
    <w:rsid w:val="009F6E1C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FC559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C559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B"/>
  </w:style>
  <w:style w:type="character" w:styleId="FootnoteReference">
    <w:name w:val="footnote reference"/>
    <w:uiPriority w:val="99"/>
    <w:semiHidden/>
    <w:unhideWhenUsed/>
    <w:rsid w:val="00FC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mazeikiuligonine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umentai@st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B897-37BE-49F8-8227-FC4E1D49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3282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VIEŠOJI  ĮSTAIGA  MAŽEIKIŲ  LIGONINĖ</vt:lpstr>
    </vt:vector>
  </TitlesOfParts>
  <Company>home</Company>
  <LinksUpToDate>false</LinksUpToDate>
  <CharactersWithSpaces>5144</CharactersWithSpaces>
  <SharedDoc>false</SharedDoc>
  <HLinks>
    <vt:vector size="12" baseType="variant">
      <vt:variant>
        <vt:i4>5308537</vt:i4>
      </vt:variant>
      <vt:variant>
        <vt:i4>3</vt:i4>
      </vt:variant>
      <vt:variant>
        <vt:i4>0</vt:i4>
      </vt:variant>
      <vt:variant>
        <vt:i4>5</vt:i4>
      </vt:variant>
      <vt:variant>
        <vt:lpwstr>mailto:info@mazeikiuligonine.lt</vt:lpwstr>
      </vt:variant>
      <vt:variant>
        <vt:lpwstr/>
      </vt:variant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mailto:dokumentai@stt.lt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VIEŠOJI  ĮSTAIGA  MAŽEIKIŲ  LIGONINĖ</dc:title>
  <dc:subject/>
  <dc:creator>Mazeikiu ligonine</dc:creator>
  <cp:keywords/>
  <cp:lastModifiedBy>Rita Jonaitienė</cp:lastModifiedBy>
  <cp:revision>2</cp:revision>
  <cp:lastPrinted>2024-07-17T10:01:00Z</cp:lastPrinted>
  <dcterms:created xsi:type="dcterms:W3CDTF">2025-05-21T11:40:00Z</dcterms:created>
  <dcterms:modified xsi:type="dcterms:W3CDTF">2025-05-21T11:40:00Z</dcterms:modified>
</cp:coreProperties>
</file>